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5DFF4" w14:textId="77777777" w:rsidR="00687B61" w:rsidRPr="00840BC6" w:rsidRDefault="004F24E5" w:rsidP="003F08DB">
      <w:pPr>
        <w:jc w:val="center"/>
        <w:rPr>
          <w:rFonts w:ascii="Arial" w:hAnsi="Arial" w:cs="Arial"/>
          <w:lang w:val="it-IT"/>
        </w:rPr>
      </w:pPr>
      <w:r>
        <w:rPr>
          <w:rFonts w:ascii="Arial" w:hAnsi="Arial" w:cs="Arial"/>
          <w:noProof/>
          <w:lang w:val="it-IT" w:eastAsia="it-IT"/>
        </w:rPr>
        <w:drawing>
          <wp:inline distT="0" distB="0" distL="0" distR="0" wp14:anchorId="19B7BC2E" wp14:editId="4C1E4704">
            <wp:extent cx="1638300" cy="1512966"/>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ECI-consolato-generale-italia-V-IT-ridotto.png"/>
                    <pic:cNvPicPr/>
                  </pic:nvPicPr>
                  <pic:blipFill>
                    <a:blip r:embed="rId6">
                      <a:extLst>
                        <a:ext uri="{28A0092B-C50C-407E-A947-70E740481C1C}">
                          <a14:useLocalDpi xmlns:a14="http://schemas.microsoft.com/office/drawing/2010/main" val="0"/>
                        </a:ext>
                      </a:extLst>
                    </a:blip>
                    <a:stretch>
                      <a:fillRect/>
                    </a:stretch>
                  </pic:blipFill>
                  <pic:spPr>
                    <a:xfrm>
                      <a:off x="0" y="0"/>
                      <a:ext cx="1655578" cy="1528922"/>
                    </a:xfrm>
                    <a:prstGeom prst="rect">
                      <a:avLst/>
                    </a:prstGeom>
                  </pic:spPr>
                </pic:pic>
              </a:graphicData>
            </a:graphic>
          </wp:inline>
        </w:drawing>
      </w:r>
    </w:p>
    <w:p w14:paraId="321D7D11" w14:textId="77777777" w:rsidR="00687B61" w:rsidRPr="00BA7506" w:rsidRDefault="00102C84" w:rsidP="00687B61">
      <w:pPr>
        <w:jc w:val="center"/>
        <w:rPr>
          <w:rFonts w:ascii="Titillium" w:hAnsi="Titillium" w:cs="Arial"/>
          <w:b/>
          <w:color w:val="1F497D" w:themeColor="text2"/>
          <w:sz w:val="28"/>
          <w:szCs w:val="28"/>
          <w:lang w:val="it-IT"/>
        </w:rPr>
      </w:pPr>
      <w:r w:rsidRPr="00BA7506">
        <w:rPr>
          <w:rFonts w:ascii="Titillium" w:hAnsi="Titillium" w:cs="Arial"/>
          <w:b/>
          <w:color w:val="1F497D" w:themeColor="text2"/>
          <w:sz w:val="28"/>
          <w:szCs w:val="28"/>
          <w:lang w:val="it-IT"/>
        </w:rPr>
        <w:t xml:space="preserve">Partita di calcio </w:t>
      </w:r>
      <w:r w:rsidR="002C3624" w:rsidRPr="00BA7506">
        <w:rPr>
          <w:rFonts w:ascii="Titillium" w:hAnsi="Titillium" w:cs="Arial"/>
          <w:b/>
          <w:color w:val="1F497D" w:themeColor="text2"/>
          <w:sz w:val="28"/>
          <w:szCs w:val="28"/>
          <w:lang w:val="it-IT"/>
        </w:rPr>
        <w:t>UEFA Champions League</w:t>
      </w:r>
    </w:p>
    <w:p w14:paraId="0A34F01D" w14:textId="77777777" w:rsidR="00167DE0" w:rsidRDefault="00152476" w:rsidP="00167DE0">
      <w:pPr>
        <w:spacing w:after="0" w:line="240" w:lineRule="auto"/>
        <w:jc w:val="center"/>
        <w:rPr>
          <w:rFonts w:ascii="Titillium" w:hAnsi="Titillium" w:cs="Arial"/>
          <w:b/>
          <w:color w:val="1F497D" w:themeColor="text2"/>
          <w:sz w:val="28"/>
          <w:szCs w:val="28"/>
          <w:lang w:val="it-IT"/>
        </w:rPr>
      </w:pPr>
      <w:r w:rsidRPr="00BA7506">
        <w:rPr>
          <w:rFonts w:ascii="Titillium" w:hAnsi="Titillium" w:cs="Arial"/>
          <w:b/>
          <w:color w:val="1F497D" w:themeColor="text2"/>
          <w:sz w:val="28"/>
          <w:szCs w:val="28"/>
          <w:lang w:val="it-IT"/>
        </w:rPr>
        <w:t xml:space="preserve">Lens – Como </w:t>
      </w:r>
    </w:p>
    <w:p w14:paraId="17BE5AB5" w14:textId="4CE80CFC" w:rsidR="00102C84" w:rsidRDefault="00102C84" w:rsidP="00167DE0">
      <w:pPr>
        <w:spacing w:after="0" w:line="240" w:lineRule="auto"/>
        <w:jc w:val="center"/>
        <w:rPr>
          <w:rFonts w:ascii="Titillium" w:hAnsi="Titillium" w:cs="Arial"/>
          <w:i/>
          <w:color w:val="1F497D" w:themeColor="text2"/>
          <w:sz w:val="28"/>
          <w:szCs w:val="28"/>
          <w:lang w:val="it-IT"/>
        </w:rPr>
      </w:pPr>
      <w:r w:rsidRPr="00BA7506">
        <w:rPr>
          <w:rFonts w:ascii="Titillium" w:hAnsi="Titillium" w:cs="Arial"/>
          <w:i/>
          <w:color w:val="1F497D" w:themeColor="text2"/>
          <w:sz w:val="28"/>
          <w:szCs w:val="28"/>
          <w:lang w:val="it-IT"/>
        </w:rPr>
        <w:t>(</w:t>
      </w:r>
      <w:r w:rsidR="00C504A1" w:rsidRPr="00BA7506">
        <w:rPr>
          <w:rFonts w:ascii="Titillium" w:hAnsi="Titillium" w:cs="Arial"/>
          <w:i/>
          <w:color w:val="1F497D" w:themeColor="text2"/>
          <w:sz w:val="28"/>
          <w:szCs w:val="28"/>
          <w:lang w:val="it-IT"/>
        </w:rPr>
        <w:t xml:space="preserve">mercoledì </w:t>
      </w:r>
      <w:r w:rsidR="00152476" w:rsidRPr="00BA7506">
        <w:rPr>
          <w:rFonts w:ascii="Titillium" w:hAnsi="Titillium" w:cs="Arial"/>
          <w:i/>
          <w:color w:val="1F497D" w:themeColor="text2"/>
          <w:sz w:val="28"/>
          <w:szCs w:val="28"/>
          <w:lang w:val="it-IT"/>
        </w:rPr>
        <w:t>4 novembre 2026</w:t>
      </w:r>
      <w:r w:rsidR="003D5AAF" w:rsidRPr="00BA7506">
        <w:rPr>
          <w:rFonts w:ascii="Titillium" w:hAnsi="Titillium" w:cs="Arial"/>
          <w:i/>
          <w:color w:val="1F497D" w:themeColor="text2"/>
          <w:sz w:val="28"/>
          <w:szCs w:val="28"/>
          <w:lang w:val="it-IT"/>
        </w:rPr>
        <w:t xml:space="preserve"> – </w:t>
      </w:r>
      <w:r w:rsidR="00152476" w:rsidRPr="00BA7506">
        <w:rPr>
          <w:rFonts w:ascii="Titillium" w:hAnsi="Titillium" w:cs="Arial"/>
          <w:i/>
          <w:color w:val="1F497D" w:themeColor="text2"/>
          <w:sz w:val="28"/>
          <w:szCs w:val="28"/>
          <w:lang w:val="it-IT"/>
        </w:rPr>
        <w:t>Lens</w:t>
      </w:r>
      <w:r w:rsidR="00840BC6" w:rsidRPr="00BA7506">
        <w:rPr>
          <w:rFonts w:ascii="Titillium" w:hAnsi="Titillium" w:cs="Arial"/>
          <w:i/>
          <w:color w:val="1F497D" w:themeColor="text2"/>
          <w:sz w:val="28"/>
          <w:szCs w:val="28"/>
          <w:lang w:val="it-IT"/>
        </w:rPr>
        <w:t xml:space="preserve">, </w:t>
      </w:r>
      <w:r w:rsidR="00152476" w:rsidRPr="00BA7506">
        <w:rPr>
          <w:rFonts w:ascii="Titillium" w:hAnsi="Titillium" w:cs="Arial"/>
          <w:i/>
          <w:color w:val="1F497D" w:themeColor="text2"/>
          <w:sz w:val="28"/>
          <w:szCs w:val="28"/>
          <w:lang w:val="it-IT"/>
        </w:rPr>
        <w:t>Stadio Bollaert-Delelis</w:t>
      </w:r>
      <w:r w:rsidR="003D5AAF" w:rsidRPr="00BA7506">
        <w:rPr>
          <w:rFonts w:ascii="Titillium" w:hAnsi="Titillium" w:cs="Arial"/>
          <w:i/>
          <w:color w:val="1F497D" w:themeColor="text2"/>
          <w:sz w:val="28"/>
          <w:szCs w:val="28"/>
          <w:lang w:val="it-IT"/>
        </w:rPr>
        <w:t>, ore</w:t>
      </w:r>
      <w:r w:rsidR="00096236" w:rsidRPr="00BA7506">
        <w:rPr>
          <w:rFonts w:ascii="Titillium" w:hAnsi="Titillium" w:cs="Arial"/>
          <w:i/>
          <w:color w:val="1F497D" w:themeColor="text2"/>
          <w:sz w:val="28"/>
          <w:szCs w:val="28"/>
          <w:lang w:val="it-IT"/>
        </w:rPr>
        <w:t xml:space="preserve"> 21.00)</w:t>
      </w:r>
    </w:p>
    <w:p w14:paraId="7D46EE98" w14:textId="77777777" w:rsidR="00167DE0" w:rsidRPr="00BA7506" w:rsidRDefault="00167DE0" w:rsidP="00167DE0">
      <w:pPr>
        <w:spacing w:after="0" w:line="240" w:lineRule="auto"/>
        <w:jc w:val="center"/>
        <w:rPr>
          <w:rFonts w:ascii="Titillium" w:hAnsi="Titillium" w:cs="Arial"/>
          <w:i/>
          <w:color w:val="1F497D" w:themeColor="text2"/>
          <w:sz w:val="28"/>
          <w:szCs w:val="28"/>
          <w:lang w:val="it-IT"/>
        </w:rPr>
      </w:pPr>
    </w:p>
    <w:p w14:paraId="7CAAA12D" w14:textId="77777777" w:rsidR="00687B61" w:rsidRPr="00BA7506" w:rsidRDefault="00687B61" w:rsidP="00687B61">
      <w:pPr>
        <w:jc w:val="center"/>
        <w:rPr>
          <w:rFonts w:ascii="Titillium" w:hAnsi="Titillium" w:cs="Arial"/>
          <w:color w:val="1F497D" w:themeColor="text2"/>
          <w:sz w:val="28"/>
          <w:szCs w:val="28"/>
          <w:lang w:val="it-IT"/>
        </w:rPr>
      </w:pPr>
      <w:r w:rsidRPr="00BA7506">
        <w:rPr>
          <w:rFonts w:ascii="Titillium" w:hAnsi="Titillium" w:cs="Arial"/>
          <w:color w:val="1F497D" w:themeColor="text2"/>
          <w:sz w:val="28"/>
          <w:szCs w:val="28"/>
          <w:lang w:val="it-IT"/>
        </w:rPr>
        <w:t>Informazioni pratiche</w:t>
      </w:r>
    </w:p>
    <w:p w14:paraId="0796D0F5" w14:textId="5A2745C7" w:rsidR="00167DE0" w:rsidRDefault="00687B61" w:rsidP="008D78C3">
      <w:pPr>
        <w:pStyle w:val="Paragrafoelenco"/>
        <w:numPr>
          <w:ilvl w:val="0"/>
          <w:numId w:val="3"/>
        </w:numPr>
        <w:spacing w:after="0"/>
        <w:jc w:val="both"/>
        <w:rPr>
          <w:rFonts w:ascii="Titillium" w:hAnsi="Titillium" w:cs="Arial"/>
          <w:b/>
          <w:color w:val="1F497D" w:themeColor="text2"/>
          <w:sz w:val="28"/>
          <w:szCs w:val="28"/>
          <w:lang w:val="it-IT"/>
        </w:rPr>
      </w:pPr>
      <w:r w:rsidRPr="00BA7506">
        <w:rPr>
          <w:rFonts w:ascii="Titillium" w:hAnsi="Titillium" w:cs="Arial"/>
          <w:b/>
          <w:color w:val="1F497D" w:themeColor="text2"/>
          <w:sz w:val="28"/>
          <w:szCs w:val="28"/>
          <w:lang w:val="it-IT"/>
        </w:rPr>
        <w:t>Numer</w:t>
      </w:r>
      <w:r w:rsidR="000022D7">
        <w:rPr>
          <w:rFonts w:ascii="Titillium" w:hAnsi="Titillium" w:cs="Arial"/>
          <w:b/>
          <w:color w:val="1F497D" w:themeColor="text2"/>
          <w:sz w:val="28"/>
          <w:szCs w:val="28"/>
          <w:lang w:val="it-IT"/>
        </w:rPr>
        <w:t>i</w:t>
      </w:r>
      <w:r w:rsidRPr="00BA7506">
        <w:rPr>
          <w:rFonts w:ascii="Titillium" w:hAnsi="Titillium" w:cs="Arial"/>
          <w:b/>
          <w:color w:val="1F497D" w:themeColor="text2"/>
          <w:sz w:val="28"/>
          <w:szCs w:val="28"/>
          <w:lang w:val="it-IT"/>
        </w:rPr>
        <w:t xml:space="preserve"> di emergenza</w:t>
      </w:r>
      <w:r w:rsidR="005F3512" w:rsidRPr="00BA7506">
        <w:rPr>
          <w:rFonts w:ascii="Titillium" w:hAnsi="Titillium" w:cs="Arial"/>
          <w:b/>
          <w:color w:val="1F497D" w:themeColor="text2"/>
          <w:sz w:val="28"/>
          <w:szCs w:val="28"/>
          <w:lang w:val="it-IT"/>
        </w:rPr>
        <w:t xml:space="preserve"> </w:t>
      </w:r>
    </w:p>
    <w:p w14:paraId="66A60764" w14:textId="4DF4BCEB" w:rsidR="00687B61" w:rsidRPr="00BA7506" w:rsidRDefault="00167DE0" w:rsidP="00167DE0">
      <w:pPr>
        <w:spacing w:after="0"/>
        <w:ind w:left="2880" w:firstLine="720"/>
        <w:jc w:val="both"/>
        <w:rPr>
          <w:rFonts w:ascii="Titillium" w:hAnsi="Titillium" w:cs="Arial"/>
          <w:color w:val="1F497D" w:themeColor="text2"/>
          <w:sz w:val="24"/>
          <w:lang w:val="it-IT"/>
        </w:rPr>
      </w:pPr>
      <w:r>
        <w:rPr>
          <w:rFonts w:ascii="Titillium" w:hAnsi="Titillium" w:cs="Arial"/>
          <w:color w:val="1F497D" w:themeColor="text2"/>
          <w:sz w:val="28"/>
          <w:szCs w:val="28"/>
          <w:lang w:val="it-IT"/>
        </w:rPr>
        <w:t xml:space="preserve">Consolato Generale </w:t>
      </w:r>
    </w:p>
    <w:p w14:paraId="0A766CEF" w14:textId="77777777" w:rsidR="008D78C3" w:rsidRPr="00AA76F1" w:rsidRDefault="008D78C3" w:rsidP="009F7952">
      <w:pPr>
        <w:spacing w:after="0"/>
        <w:jc w:val="both"/>
        <w:rPr>
          <w:rFonts w:ascii="Titillium" w:hAnsi="Titillium" w:cs="Arial"/>
          <w:color w:val="1F497D" w:themeColor="text2"/>
          <w:sz w:val="16"/>
          <w:szCs w:val="16"/>
          <w:lang w:val="it-IT"/>
        </w:rPr>
      </w:pPr>
    </w:p>
    <w:p w14:paraId="5AA1FCA3" w14:textId="768BDC5D" w:rsidR="00167DE0" w:rsidRPr="00167DE0" w:rsidRDefault="00DA131A" w:rsidP="00DA131A">
      <w:pPr>
        <w:spacing w:after="0"/>
        <w:jc w:val="center"/>
        <w:rPr>
          <w:rFonts w:ascii="Titillium" w:hAnsi="Titillium" w:cs="Arial"/>
          <w:b/>
          <w:bCs/>
          <w:color w:val="1F497D" w:themeColor="text2"/>
          <w:sz w:val="28"/>
          <w:szCs w:val="28"/>
          <w:lang w:val="it-IT"/>
        </w:rPr>
      </w:pPr>
      <w:r>
        <w:rPr>
          <w:rFonts w:ascii="Titillium" w:hAnsi="Titillium" w:cs="Arial"/>
          <w:b/>
          <w:bCs/>
          <w:color w:val="1F497D" w:themeColor="text2"/>
          <w:sz w:val="28"/>
          <w:szCs w:val="28"/>
          <w:lang w:val="it-IT"/>
        </w:rPr>
        <w:t xml:space="preserve">dalle 9 alle 22 </w:t>
      </w:r>
      <w:r w:rsidR="00D95B1F" w:rsidRPr="00417872">
        <w:rPr>
          <w:rFonts w:ascii="Titillium" w:hAnsi="Titillium" w:cs="Arial"/>
          <w:b/>
          <w:bCs/>
          <w:color w:val="FF0000"/>
          <w:sz w:val="28"/>
          <w:szCs w:val="28"/>
          <w:lang w:val="it-IT"/>
        </w:rPr>
        <w:t xml:space="preserve">+33 6 80 06 32 </w:t>
      </w:r>
      <w:r w:rsidR="00167DE0" w:rsidRPr="00417872">
        <w:rPr>
          <w:rFonts w:ascii="Titillium" w:hAnsi="Titillium" w:cs="Arial"/>
          <w:b/>
          <w:bCs/>
          <w:color w:val="FF0000"/>
          <w:sz w:val="28"/>
          <w:szCs w:val="28"/>
          <w:lang w:val="it-IT"/>
        </w:rPr>
        <w:t>38</w:t>
      </w:r>
      <w:r w:rsidRPr="00417872">
        <w:rPr>
          <w:rFonts w:ascii="Titillium" w:hAnsi="Titillium" w:cs="Arial"/>
          <w:b/>
          <w:bCs/>
          <w:color w:val="FF0000"/>
          <w:sz w:val="28"/>
          <w:szCs w:val="28"/>
          <w:lang w:val="it-IT"/>
        </w:rPr>
        <w:t xml:space="preserve"> </w:t>
      </w:r>
    </w:p>
    <w:p w14:paraId="69C78778" w14:textId="27584338" w:rsidR="00C504A1" w:rsidRPr="00167DE0" w:rsidRDefault="00DA131A" w:rsidP="00967FFC">
      <w:pPr>
        <w:spacing w:after="0"/>
        <w:jc w:val="center"/>
        <w:rPr>
          <w:rFonts w:ascii="Titillium" w:hAnsi="Titillium" w:cs="Arial"/>
          <w:b/>
          <w:bCs/>
          <w:color w:val="1F497D" w:themeColor="text2"/>
          <w:sz w:val="28"/>
          <w:szCs w:val="28"/>
          <w:lang w:val="it-IT"/>
        </w:rPr>
      </w:pPr>
      <w:r>
        <w:rPr>
          <w:rFonts w:ascii="Titillium" w:hAnsi="Titillium" w:cs="Arial"/>
          <w:b/>
          <w:bCs/>
          <w:color w:val="1F497D" w:themeColor="text2"/>
          <w:sz w:val="28"/>
          <w:szCs w:val="28"/>
          <w:lang w:val="it-IT"/>
        </w:rPr>
        <w:t xml:space="preserve">dalle </w:t>
      </w:r>
      <w:r w:rsidRPr="00167DE0">
        <w:rPr>
          <w:rFonts w:ascii="Titillium" w:hAnsi="Titillium" w:cs="Arial"/>
          <w:b/>
          <w:bCs/>
          <w:color w:val="1F497D" w:themeColor="text2"/>
          <w:sz w:val="28"/>
          <w:szCs w:val="28"/>
          <w:lang w:val="it-IT"/>
        </w:rPr>
        <w:t>22</w:t>
      </w:r>
      <w:r>
        <w:rPr>
          <w:rFonts w:ascii="Titillium" w:hAnsi="Titillium" w:cs="Arial"/>
          <w:b/>
          <w:bCs/>
          <w:color w:val="1F497D" w:themeColor="text2"/>
          <w:sz w:val="28"/>
          <w:szCs w:val="28"/>
          <w:lang w:val="it-IT"/>
        </w:rPr>
        <w:t xml:space="preserve"> alle 9 </w:t>
      </w:r>
      <w:r w:rsidR="00967FFC" w:rsidRPr="00417872">
        <w:rPr>
          <w:rFonts w:ascii="Titillium" w:hAnsi="Titillium" w:cs="Arial"/>
          <w:b/>
          <w:bCs/>
          <w:color w:val="FF0000"/>
          <w:sz w:val="28"/>
          <w:szCs w:val="28"/>
          <w:lang w:val="it-IT"/>
        </w:rPr>
        <w:t>+</w:t>
      </w:r>
      <w:r w:rsidR="00C504A1" w:rsidRPr="00417872">
        <w:rPr>
          <w:rFonts w:ascii="Titillium" w:hAnsi="Titillium" w:cs="Arial"/>
          <w:b/>
          <w:bCs/>
          <w:color w:val="FF0000"/>
          <w:sz w:val="28"/>
          <w:szCs w:val="28"/>
          <w:lang w:val="it-IT"/>
        </w:rPr>
        <w:t xml:space="preserve">33 6 40 96 51 00 </w:t>
      </w:r>
    </w:p>
    <w:p w14:paraId="19C9E5E7" w14:textId="77777777" w:rsidR="00167DE0" w:rsidRPr="00167DE0" w:rsidRDefault="00167DE0" w:rsidP="00967FFC">
      <w:pPr>
        <w:spacing w:after="0"/>
        <w:jc w:val="center"/>
        <w:rPr>
          <w:rFonts w:ascii="Titillium" w:hAnsi="Titillium" w:cs="Arial"/>
          <w:b/>
          <w:bCs/>
          <w:color w:val="1F497D" w:themeColor="text2"/>
          <w:sz w:val="16"/>
          <w:szCs w:val="16"/>
          <w:lang w:val="it-IT"/>
        </w:rPr>
      </w:pPr>
    </w:p>
    <w:p w14:paraId="1C4B2D27" w14:textId="2C3FA971" w:rsidR="00167DE0" w:rsidRPr="00167DE0" w:rsidRDefault="00167DE0" w:rsidP="00967FFC">
      <w:pPr>
        <w:spacing w:after="0"/>
        <w:jc w:val="center"/>
        <w:rPr>
          <w:rFonts w:ascii="Titillium" w:hAnsi="Titillium" w:cs="Arial"/>
          <w:b/>
          <w:bCs/>
          <w:color w:val="1F497D" w:themeColor="text2"/>
          <w:sz w:val="28"/>
          <w:szCs w:val="28"/>
          <w:lang w:val="it-IT"/>
        </w:rPr>
      </w:pPr>
      <w:r w:rsidRPr="00167DE0">
        <w:rPr>
          <w:rFonts w:ascii="Titillium" w:hAnsi="Titillium" w:cs="Arial"/>
          <w:color w:val="1F497D" w:themeColor="text2"/>
          <w:sz w:val="28"/>
          <w:szCs w:val="28"/>
          <w:lang w:val="it-IT"/>
        </w:rPr>
        <w:t>Farnesina – Sala Operativa di assistenza Italiani all’estero</w:t>
      </w:r>
      <w:r>
        <w:rPr>
          <w:rFonts w:ascii="Titillium" w:hAnsi="Titillium" w:cs="Arial"/>
          <w:color w:val="1F497D" w:themeColor="text2"/>
          <w:sz w:val="28"/>
          <w:szCs w:val="28"/>
          <w:lang w:val="it-IT"/>
        </w:rPr>
        <w:t xml:space="preserve"> (Roma)</w:t>
      </w:r>
      <w:r w:rsidRPr="00167DE0">
        <w:rPr>
          <w:rFonts w:ascii="Titillium" w:hAnsi="Titillium" w:cs="Arial"/>
          <w:b/>
          <w:bCs/>
          <w:color w:val="1F497D" w:themeColor="text2"/>
          <w:sz w:val="28"/>
          <w:szCs w:val="28"/>
          <w:lang w:val="it-IT"/>
        </w:rPr>
        <w:t xml:space="preserve"> </w:t>
      </w:r>
    </w:p>
    <w:p w14:paraId="115A1EC8" w14:textId="32C25469" w:rsidR="00167DE0" w:rsidRPr="00417872" w:rsidRDefault="00DA131A" w:rsidP="00967FFC">
      <w:pPr>
        <w:spacing w:after="0"/>
        <w:jc w:val="center"/>
        <w:rPr>
          <w:rFonts w:ascii="Titillium" w:hAnsi="Titillium" w:cs="Arial"/>
          <w:b/>
          <w:bCs/>
          <w:color w:val="FF0000"/>
          <w:sz w:val="28"/>
          <w:szCs w:val="28"/>
          <w:lang w:val="it-IT"/>
        </w:rPr>
      </w:pPr>
      <w:r>
        <w:rPr>
          <w:rFonts w:ascii="Titillium" w:hAnsi="Titillium" w:cs="Arial"/>
          <w:b/>
          <w:bCs/>
          <w:color w:val="1F497D" w:themeColor="text2"/>
          <w:sz w:val="28"/>
          <w:szCs w:val="28"/>
          <w:lang w:val="it-IT"/>
        </w:rPr>
        <w:t>H24</w:t>
      </w:r>
      <w:r>
        <w:rPr>
          <w:rFonts w:ascii="Titillium" w:hAnsi="Titillium" w:cs="Arial"/>
          <w:b/>
          <w:bCs/>
          <w:color w:val="1F497D" w:themeColor="text2"/>
          <w:sz w:val="28"/>
          <w:szCs w:val="28"/>
          <w:lang w:val="it-IT"/>
        </w:rPr>
        <w:t xml:space="preserve"> </w:t>
      </w:r>
      <w:r w:rsidR="00167DE0" w:rsidRPr="00417872">
        <w:rPr>
          <w:rFonts w:ascii="Titillium" w:hAnsi="Titillium" w:cs="Arial"/>
          <w:b/>
          <w:bCs/>
          <w:color w:val="FF0000"/>
          <w:sz w:val="28"/>
          <w:szCs w:val="28"/>
          <w:lang w:val="it-IT"/>
        </w:rPr>
        <w:t>+39 06 36 91 2907, +39 329 36 05178</w:t>
      </w:r>
    </w:p>
    <w:p w14:paraId="6C565795" w14:textId="77777777" w:rsidR="00D95B1F" w:rsidRPr="00AA76F1" w:rsidRDefault="00D95B1F" w:rsidP="00BA7506">
      <w:pPr>
        <w:spacing w:after="0"/>
        <w:ind w:firstLine="720"/>
        <w:rPr>
          <w:rFonts w:ascii="Titillium" w:hAnsi="Titillium" w:cs="Arial"/>
          <w:color w:val="1F497D" w:themeColor="text2"/>
          <w:sz w:val="16"/>
          <w:szCs w:val="16"/>
          <w:lang w:val="it-IT"/>
        </w:rPr>
      </w:pPr>
    </w:p>
    <w:p w14:paraId="1F9BC47B" w14:textId="69F80EA2" w:rsidR="00967FFC" w:rsidRPr="00BA7506" w:rsidRDefault="009F7952" w:rsidP="00BA7506">
      <w:pPr>
        <w:spacing w:after="0"/>
        <w:ind w:firstLine="720"/>
        <w:rPr>
          <w:rFonts w:ascii="Titillium" w:hAnsi="Titillium" w:cs="Arial"/>
          <w:color w:val="1F497D" w:themeColor="text2"/>
          <w:sz w:val="24"/>
          <w:lang w:val="it-IT"/>
        </w:rPr>
      </w:pPr>
      <w:r w:rsidRPr="00BA7506">
        <w:rPr>
          <w:rFonts w:ascii="Titillium" w:hAnsi="Titillium" w:cs="Arial"/>
          <w:color w:val="1F497D" w:themeColor="text2"/>
          <w:sz w:val="24"/>
          <w:lang w:val="it-IT"/>
        </w:rPr>
        <w:t xml:space="preserve">La sede del Consolato Generale </w:t>
      </w:r>
      <w:r w:rsidR="008D78C3" w:rsidRPr="00BA7506">
        <w:rPr>
          <w:rFonts w:ascii="Titillium" w:hAnsi="Titillium" w:cs="Arial"/>
          <w:color w:val="1F497D" w:themeColor="text2"/>
          <w:sz w:val="24"/>
          <w:lang w:val="it-IT"/>
        </w:rPr>
        <w:t xml:space="preserve">si trova in </w:t>
      </w:r>
      <w:r w:rsidR="00096236" w:rsidRPr="00BA7506">
        <w:rPr>
          <w:rFonts w:ascii="Titillium" w:hAnsi="Titillium" w:cs="Arial"/>
          <w:color w:val="1F497D" w:themeColor="text2"/>
          <w:sz w:val="24"/>
          <w:lang w:val="it-IT"/>
        </w:rPr>
        <w:t>5 Boulevard Emile Augier</w:t>
      </w:r>
      <w:r w:rsidRPr="00BA7506">
        <w:rPr>
          <w:rFonts w:ascii="Titillium" w:hAnsi="Titillium" w:cs="Arial"/>
          <w:color w:val="1F497D" w:themeColor="text2"/>
          <w:sz w:val="24"/>
          <w:lang w:val="it-IT"/>
        </w:rPr>
        <w:t xml:space="preserve">, </w:t>
      </w:r>
      <w:r w:rsidR="00096236" w:rsidRPr="00BA7506">
        <w:rPr>
          <w:rFonts w:ascii="Titillium" w:hAnsi="Titillium" w:cs="Arial"/>
          <w:color w:val="1F497D" w:themeColor="text2"/>
          <w:sz w:val="24"/>
          <w:lang w:val="it-IT"/>
        </w:rPr>
        <w:t>75116</w:t>
      </w:r>
      <w:r w:rsidR="00A96271" w:rsidRPr="00BA7506">
        <w:rPr>
          <w:rFonts w:ascii="Titillium" w:hAnsi="Titillium" w:cs="Arial"/>
          <w:color w:val="1F497D" w:themeColor="text2"/>
          <w:sz w:val="24"/>
          <w:lang w:val="it-IT"/>
        </w:rPr>
        <w:t xml:space="preserve"> </w:t>
      </w:r>
      <w:r w:rsidR="00096236" w:rsidRPr="00BA7506">
        <w:rPr>
          <w:rFonts w:ascii="Titillium" w:hAnsi="Titillium" w:cs="Arial"/>
          <w:color w:val="1F497D" w:themeColor="text2"/>
          <w:sz w:val="24"/>
          <w:lang w:val="it-IT"/>
        </w:rPr>
        <w:t>PARIS</w:t>
      </w:r>
      <w:r w:rsidR="008D78C3" w:rsidRPr="00BA7506">
        <w:rPr>
          <w:rFonts w:ascii="Titillium" w:hAnsi="Titillium" w:cs="Arial"/>
          <w:color w:val="1F497D" w:themeColor="text2"/>
          <w:sz w:val="24"/>
          <w:lang w:val="it-IT"/>
        </w:rPr>
        <w:t xml:space="preserve"> </w:t>
      </w:r>
    </w:p>
    <w:p w14:paraId="35CD59E8" w14:textId="77777777" w:rsidR="00840BC6" w:rsidRPr="00BA7506" w:rsidRDefault="008D78C3" w:rsidP="00BA7506">
      <w:pPr>
        <w:spacing w:after="0"/>
        <w:ind w:firstLine="720"/>
        <w:rPr>
          <w:rFonts w:ascii="Titillium" w:hAnsi="Titillium" w:cs="Arial"/>
          <w:color w:val="1F497D" w:themeColor="text2"/>
          <w:sz w:val="24"/>
          <w:lang w:val="it-IT"/>
        </w:rPr>
      </w:pPr>
      <w:r w:rsidRPr="00BA7506">
        <w:rPr>
          <w:rFonts w:ascii="Titillium" w:hAnsi="Titillium" w:cs="Arial"/>
          <w:color w:val="1F497D" w:themeColor="text2"/>
          <w:sz w:val="24"/>
          <w:lang w:val="it-IT"/>
        </w:rPr>
        <w:t xml:space="preserve">(Metro 9 </w:t>
      </w:r>
      <w:r w:rsidR="00840BC6" w:rsidRPr="00BA7506">
        <w:rPr>
          <w:rFonts w:ascii="Titillium" w:hAnsi="Titillium" w:cs="Arial"/>
          <w:color w:val="1F497D" w:themeColor="text2"/>
          <w:sz w:val="24"/>
          <w:lang w:val="it-IT"/>
        </w:rPr>
        <w:t>-</w:t>
      </w:r>
      <w:r w:rsidRPr="00BA7506">
        <w:rPr>
          <w:rFonts w:ascii="Titillium" w:hAnsi="Titillium" w:cs="Arial"/>
          <w:color w:val="1F497D" w:themeColor="text2"/>
          <w:sz w:val="24"/>
          <w:lang w:val="it-IT"/>
        </w:rPr>
        <w:t xml:space="preserve"> La Muette) </w:t>
      </w:r>
    </w:p>
    <w:p w14:paraId="074D8613" w14:textId="77777777" w:rsidR="00167DE0" w:rsidRPr="00DA131A" w:rsidRDefault="009F7952" w:rsidP="00BA7506">
      <w:pPr>
        <w:spacing w:after="0"/>
        <w:ind w:firstLine="720"/>
        <w:rPr>
          <w:rFonts w:ascii="Titillium" w:hAnsi="Titillium" w:cs="Arial"/>
          <w:sz w:val="24"/>
          <w:szCs w:val="24"/>
          <w:lang w:val="en-US"/>
        </w:rPr>
      </w:pPr>
      <w:r w:rsidRPr="00DA131A">
        <w:rPr>
          <w:rFonts w:ascii="Titillium" w:hAnsi="Titillium" w:cs="Arial"/>
          <w:color w:val="1F497D" w:themeColor="text2"/>
          <w:sz w:val="24"/>
          <w:lang w:val="en-US"/>
        </w:rPr>
        <w:t>Sito web</w:t>
      </w:r>
      <w:r w:rsidRPr="00DA131A">
        <w:rPr>
          <w:rFonts w:ascii="Titillium" w:hAnsi="Titillium" w:cs="Arial"/>
          <w:color w:val="1F497D" w:themeColor="text2"/>
          <w:sz w:val="24"/>
          <w:szCs w:val="24"/>
          <w:lang w:val="en-US"/>
        </w:rPr>
        <w:t xml:space="preserve">: </w:t>
      </w:r>
      <w:hyperlink r:id="rId7" w:tooltip="Apri il sito della sede" w:history="1">
        <w:r w:rsidR="00BE71F4" w:rsidRPr="00DA131A">
          <w:rPr>
            <w:rStyle w:val="Collegamentoipertestuale"/>
            <w:rFonts w:ascii="Titillium" w:hAnsi="Titillium" w:cs="Arial"/>
            <w:sz w:val="24"/>
            <w:szCs w:val="24"/>
            <w:lang w:val="en-US"/>
          </w:rPr>
          <w:t>www.consparigi.esteri.it</w:t>
        </w:r>
      </w:hyperlink>
      <w:r w:rsidR="008D78C3" w:rsidRPr="00DA131A">
        <w:rPr>
          <w:rFonts w:ascii="Titillium" w:hAnsi="Titillium" w:cs="Arial"/>
          <w:sz w:val="24"/>
          <w:szCs w:val="24"/>
          <w:lang w:val="en-US"/>
        </w:rPr>
        <w:t xml:space="preserve"> </w:t>
      </w:r>
      <w:r w:rsidR="00167DE0" w:rsidRPr="00DA131A">
        <w:rPr>
          <w:rFonts w:ascii="Titillium" w:hAnsi="Titillium" w:cs="Arial"/>
          <w:sz w:val="24"/>
          <w:szCs w:val="24"/>
          <w:lang w:val="en-US"/>
        </w:rPr>
        <w:t xml:space="preserve"> </w:t>
      </w:r>
    </w:p>
    <w:p w14:paraId="4C012699" w14:textId="43DCC3BA" w:rsidR="00C52AFC" w:rsidRPr="00167DE0" w:rsidRDefault="009F7952" w:rsidP="00BA7506">
      <w:pPr>
        <w:spacing w:after="0"/>
        <w:ind w:firstLine="720"/>
        <w:rPr>
          <w:rFonts w:ascii="Titillium" w:hAnsi="Titillium" w:cs="Arial"/>
          <w:sz w:val="24"/>
          <w:lang w:val="en-US"/>
        </w:rPr>
      </w:pPr>
      <w:r w:rsidRPr="00167DE0">
        <w:rPr>
          <w:rFonts w:ascii="Titillium" w:hAnsi="Titillium" w:cs="Arial"/>
          <w:color w:val="1F497D" w:themeColor="text2"/>
          <w:sz w:val="24"/>
          <w:szCs w:val="24"/>
          <w:lang w:val="en-US"/>
        </w:rPr>
        <w:t xml:space="preserve">email: </w:t>
      </w:r>
      <w:hyperlink r:id="rId8" w:tooltip="Invia una e-mail a segreteria.parigi@esteri.it" w:history="1">
        <w:r w:rsidR="00BE71F4" w:rsidRPr="00167DE0">
          <w:rPr>
            <w:rStyle w:val="Collegamentoipertestuale"/>
            <w:rFonts w:ascii="Titillium" w:hAnsi="Titillium" w:cs="Arial"/>
            <w:sz w:val="24"/>
            <w:szCs w:val="24"/>
            <w:lang w:val="en-US"/>
          </w:rPr>
          <w:t>segreteria.parigi@esteri.it</w:t>
        </w:r>
      </w:hyperlink>
      <w:r w:rsidRPr="00167DE0">
        <w:rPr>
          <w:rFonts w:ascii="Titillium" w:hAnsi="Titillium" w:cs="Arial"/>
          <w:sz w:val="24"/>
          <w:szCs w:val="24"/>
          <w:lang w:val="en-US"/>
        </w:rPr>
        <w:t xml:space="preserve">  o </w:t>
      </w:r>
      <w:hyperlink r:id="rId9" w:history="1">
        <w:r w:rsidR="00BE71F4" w:rsidRPr="00167DE0">
          <w:rPr>
            <w:rStyle w:val="Collegamentoipertestuale"/>
            <w:rFonts w:ascii="Titillium" w:hAnsi="Titillium" w:cs="Arial"/>
            <w:sz w:val="24"/>
            <w:szCs w:val="24"/>
            <w:lang w:val="en-US"/>
          </w:rPr>
          <w:t>sociale.parigi@esteri.it</w:t>
        </w:r>
      </w:hyperlink>
    </w:p>
    <w:p w14:paraId="27AC359F" w14:textId="77777777" w:rsidR="00C52AFC" w:rsidRPr="00167DE0" w:rsidRDefault="00C52AFC" w:rsidP="00C52AFC">
      <w:pPr>
        <w:spacing w:after="0"/>
        <w:jc w:val="both"/>
        <w:rPr>
          <w:rFonts w:ascii="Titillium" w:hAnsi="Titillium" w:cs="Arial"/>
          <w:sz w:val="16"/>
          <w:szCs w:val="16"/>
          <w:lang w:val="en-US"/>
        </w:rPr>
      </w:pPr>
    </w:p>
    <w:p w14:paraId="1491E649" w14:textId="77777777" w:rsidR="009F7952" w:rsidRPr="00BA7506" w:rsidRDefault="008D78C3" w:rsidP="008D78C3">
      <w:pPr>
        <w:pStyle w:val="Paragrafoelenco"/>
        <w:numPr>
          <w:ilvl w:val="0"/>
          <w:numId w:val="3"/>
        </w:numPr>
        <w:spacing w:after="0"/>
        <w:rPr>
          <w:rFonts w:ascii="Titillium" w:hAnsi="Titillium" w:cs="Arial"/>
          <w:b/>
          <w:color w:val="1F497D" w:themeColor="text2"/>
          <w:sz w:val="28"/>
          <w:szCs w:val="28"/>
          <w:lang w:val="it-IT"/>
        </w:rPr>
      </w:pPr>
      <w:r w:rsidRPr="00BA7506">
        <w:rPr>
          <w:rFonts w:ascii="Titillium" w:hAnsi="Titillium" w:cs="Arial"/>
          <w:b/>
          <w:color w:val="1F497D" w:themeColor="text2"/>
          <w:sz w:val="28"/>
          <w:szCs w:val="28"/>
          <w:lang w:val="it-IT"/>
        </w:rPr>
        <w:t>Informazioni sullo Stadio</w:t>
      </w:r>
    </w:p>
    <w:p w14:paraId="3C3C49F9" w14:textId="77777777" w:rsidR="008D78C3" w:rsidRPr="00BA7506" w:rsidRDefault="008D78C3" w:rsidP="008D78C3">
      <w:pPr>
        <w:pStyle w:val="Paragrafoelenco"/>
        <w:spacing w:after="0"/>
        <w:rPr>
          <w:rFonts w:ascii="Titillium" w:hAnsi="Titillium" w:cs="Arial"/>
          <w:b/>
          <w:sz w:val="16"/>
          <w:szCs w:val="16"/>
          <w:lang w:val="it-IT"/>
        </w:rPr>
      </w:pPr>
    </w:p>
    <w:p w14:paraId="2B254496" w14:textId="669C2BA8" w:rsidR="002002D8" w:rsidRPr="00DA131A" w:rsidRDefault="00076654" w:rsidP="00BA7506">
      <w:pPr>
        <w:spacing w:after="0"/>
        <w:ind w:firstLine="360"/>
        <w:rPr>
          <w:rFonts w:ascii="Titillium" w:hAnsi="Titillium" w:cs="Arial"/>
          <w:color w:val="1F497D" w:themeColor="text2"/>
          <w:sz w:val="24"/>
          <w:lang w:val="en-US"/>
        </w:rPr>
      </w:pPr>
      <w:r w:rsidRPr="00DA131A">
        <w:rPr>
          <w:rFonts w:ascii="Titillium" w:hAnsi="Titillium" w:cs="Arial"/>
          <w:color w:val="1F497D" w:themeColor="text2"/>
          <w:sz w:val="24"/>
          <w:lang w:val="en-US"/>
        </w:rPr>
        <w:t>Stadio Bollaert-Delelis, Av</w:t>
      </w:r>
      <w:r w:rsidR="00AA76F1" w:rsidRPr="00DA131A">
        <w:rPr>
          <w:rFonts w:ascii="Titillium" w:hAnsi="Titillium" w:cs="Arial"/>
          <w:color w:val="1F497D" w:themeColor="text2"/>
          <w:sz w:val="24"/>
          <w:lang w:val="en-US"/>
        </w:rPr>
        <w:t>enue</w:t>
      </w:r>
      <w:r w:rsidRPr="00DA131A">
        <w:rPr>
          <w:rFonts w:ascii="Titillium" w:hAnsi="Titillium" w:cs="Arial"/>
          <w:color w:val="1F497D" w:themeColor="text2"/>
          <w:sz w:val="24"/>
          <w:lang w:val="en-US"/>
        </w:rPr>
        <w:t xml:space="preserve"> Alfred Maes, 62300 Lens, Francia</w:t>
      </w:r>
    </w:p>
    <w:p w14:paraId="272D0242" w14:textId="77777777" w:rsidR="00076654" w:rsidRPr="00DA131A" w:rsidRDefault="00076654" w:rsidP="009F7952">
      <w:pPr>
        <w:spacing w:after="0"/>
        <w:rPr>
          <w:rFonts w:ascii="Titillium" w:hAnsi="Titillium" w:cs="Arial"/>
          <w:color w:val="1F497D" w:themeColor="text2"/>
          <w:sz w:val="16"/>
          <w:szCs w:val="16"/>
          <w:lang w:val="en-US"/>
        </w:rPr>
      </w:pPr>
    </w:p>
    <w:p w14:paraId="0413114D" w14:textId="04BC6922" w:rsidR="00076654" w:rsidRPr="00AA76F1" w:rsidRDefault="00076654" w:rsidP="00BA7506">
      <w:pPr>
        <w:spacing w:after="0"/>
        <w:ind w:firstLine="360"/>
        <w:rPr>
          <w:rFonts w:ascii="Titillium" w:hAnsi="Titillium" w:cs="Arial"/>
          <w:b/>
          <w:bCs/>
          <w:color w:val="1F497D" w:themeColor="text2"/>
          <w:sz w:val="24"/>
          <w:lang w:val="it-IT"/>
        </w:rPr>
      </w:pPr>
      <w:r w:rsidRPr="00AA76F1">
        <w:rPr>
          <w:rFonts w:ascii="Titillium" w:hAnsi="Titillium" w:cs="Arial"/>
          <w:b/>
          <w:bCs/>
          <w:color w:val="1F497D" w:themeColor="text2"/>
          <w:sz w:val="24"/>
          <w:lang w:val="it-IT"/>
        </w:rPr>
        <w:t>Accesso allo Stadio</w:t>
      </w:r>
    </w:p>
    <w:p w14:paraId="4B19F7F2" w14:textId="77777777" w:rsidR="00076654" w:rsidRPr="00BA7506" w:rsidRDefault="00076654" w:rsidP="00076654">
      <w:pPr>
        <w:spacing w:after="0"/>
        <w:rPr>
          <w:rFonts w:ascii="Titillium" w:hAnsi="Titillium" w:cs="Arial"/>
          <w:color w:val="1F497D" w:themeColor="text2"/>
          <w:sz w:val="16"/>
          <w:szCs w:val="16"/>
          <w:lang w:val="it-IT"/>
        </w:rPr>
      </w:pPr>
    </w:p>
    <w:p w14:paraId="6A8B7982" w14:textId="007471A8" w:rsidR="00076654" w:rsidRPr="00DA131A" w:rsidRDefault="00076654" w:rsidP="00BA7506">
      <w:pPr>
        <w:spacing w:after="0"/>
        <w:ind w:firstLine="360"/>
        <w:rPr>
          <w:rFonts w:ascii="Titillium" w:hAnsi="Titillium" w:cs="Arial"/>
          <w:color w:val="1F497D" w:themeColor="text2"/>
          <w:sz w:val="24"/>
          <w:u w:val="single"/>
          <w:lang w:val="it-IT"/>
        </w:rPr>
      </w:pPr>
      <w:r w:rsidRPr="00DA131A">
        <w:rPr>
          <w:rFonts w:ascii="Titillium" w:hAnsi="Titillium" w:cs="Arial"/>
          <w:color w:val="1F497D" w:themeColor="text2"/>
          <w:sz w:val="24"/>
          <w:u w:val="single"/>
          <w:lang w:val="it-IT"/>
        </w:rPr>
        <w:t>In macchina</w:t>
      </w:r>
      <w:r w:rsidR="00806593">
        <w:rPr>
          <w:rFonts w:ascii="Titillium" w:hAnsi="Titillium" w:cs="Arial"/>
          <w:color w:val="1F497D" w:themeColor="text2"/>
          <w:sz w:val="24"/>
          <w:u w:val="single"/>
          <w:lang w:val="it-IT"/>
        </w:rPr>
        <w:t>:</w:t>
      </w:r>
    </w:p>
    <w:p w14:paraId="33D7EF36" w14:textId="5EF94076" w:rsidR="00806593" w:rsidRDefault="00806593" w:rsidP="00DA131A">
      <w:pPr>
        <w:spacing w:after="0"/>
        <w:ind w:left="360"/>
        <w:jc w:val="both"/>
        <w:rPr>
          <w:rFonts w:ascii="Titillium" w:hAnsi="Titillium" w:cs="Arial"/>
          <w:color w:val="1F497D" w:themeColor="text2"/>
          <w:sz w:val="24"/>
          <w:lang w:val="it-IT"/>
        </w:rPr>
      </w:pPr>
      <w:r w:rsidRPr="00BA7506">
        <w:rPr>
          <w:rFonts w:ascii="Titillium" w:hAnsi="Titillium" w:cs="Arial"/>
          <w:color w:val="1F497D" w:themeColor="text2"/>
          <w:sz w:val="24"/>
          <w:lang w:val="it-IT"/>
        </w:rPr>
        <w:t>I</w:t>
      </w:r>
      <w:r>
        <w:rPr>
          <w:rFonts w:ascii="Titillium" w:hAnsi="Titillium" w:cs="Arial"/>
          <w:color w:val="1F497D" w:themeColor="text2"/>
          <w:sz w:val="24"/>
          <w:lang w:val="it-IT"/>
        </w:rPr>
        <w:t xml:space="preserve"> </w:t>
      </w:r>
      <w:r w:rsidRPr="00BA7506">
        <w:rPr>
          <w:rFonts w:ascii="Titillium" w:hAnsi="Titillium" w:cs="Arial"/>
          <w:color w:val="1F497D" w:themeColor="text2"/>
          <w:sz w:val="24"/>
          <w:lang w:val="it-IT"/>
        </w:rPr>
        <w:t xml:space="preserve">possessori di un biglietto per </w:t>
      </w:r>
      <w:r>
        <w:rPr>
          <w:rFonts w:ascii="Titillium" w:hAnsi="Titillium" w:cs="Arial"/>
          <w:color w:val="1F497D" w:themeColor="text2"/>
          <w:sz w:val="24"/>
          <w:lang w:val="it-IT"/>
        </w:rPr>
        <w:t>la partita</w:t>
      </w:r>
      <w:r w:rsidRPr="00BA7506">
        <w:rPr>
          <w:rFonts w:ascii="Titillium" w:hAnsi="Titillium" w:cs="Arial"/>
          <w:color w:val="1F497D" w:themeColor="text2"/>
          <w:sz w:val="24"/>
          <w:lang w:val="it-IT"/>
        </w:rPr>
        <w:t xml:space="preserve"> (tramite QR code) </w:t>
      </w:r>
      <w:r>
        <w:rPr>
          <w:rFonts w:ascii="Titillium" w:hAnsi="Titillium" w:cs="Arial"/>
          <w:color w:val="1F497D" w:themeColor="text2"/>
          <w:sz w:val="24"/>
          <w:lang w:val="it-IT"/>
        </w:rPr>
        <w:t xml:space="preserve">possono </w:t>
      </w:r>
      <w:r w:rsidRPr="00BA7506">
        <w:rPr>
          <w:rFonts w:ascii="Titillium" w:hAnsi="Titillium" w:cs="Arial"/>
          <w:color w:val="1F497D" w:themeColor="text2"/>
          <w:sz w:val="24"/>
          <w:lang w:val="it-IT"/>
        </w:rPr>
        <w:t xml:space="preserve">parcheggiare il proprio veicolo presso l'Arena Stade Couvert di Liévin o il parcheggio CRVO di Lens; entrambe le aree sono attrezzate per gestire flussi elevati di traffico e sono sicure. </w:t>
      </w:r>
    </w:p>
    <w:p w14:paraId="7E00BD69" w14:textId="77777777" w:rsidR="00806593" w:rsidRDefault="00806593" w:rsidP="00DA131A">
      <w:pPr>
        <w:spacing w:after="0"/>
        <w:ind w:left="360"/>
        <w:jc w:val="both"/>
        <w:rPr>
          <w:rFonts w:ascii="Titillium" w:hAnsi="Titillium" w:cs="Arial"/>
          <w:color w:val="1F497D" w:themeColor="text2"/>
          <w:sz w:val="24"/>
          <w:lang w:val="it-IT"/>
        </w:rPr>
      </w:pPr>
    </w:p>
    <w:p w14:paraId="181606E7" w14:textId="57E62570" w:rsidR="00806593" w:rsidRPr="00BA7506" w:rsidRDefault="00806593" w:rsidP="00DA131A">
      <w:pPr>
        <w:spacing w:after="0"/>
        <w:ind w:left="360"/>
        <w:jc w:val="both"/>
        <w:rPr>
          <w:rFonts w:ascii="Titillium" w:hAnsi="Titillium" w:cs="Arial"/>
          <w:color w:val="1F497D" w:themeColor="text2"/>
          <w:sz w:val="24"/>
          <w:lang w:val="it-IT"/>
        </w:rPr>
      </w:pPr>
      <w:r w:rsidRPr="00BA7506">
        <w:rPr>
          <w:rFonts w:ascii="Titillium" w:hAnsi="Titillium" w:cs="Arial"/>
          <w:color w:val="1F497D" w:themeColor="text2"/>
          <w:sz w:val="24"/>
          <w:lang w:val="it-IT"/>
        </w:rPr>
        <w:t>Una navetta – la cui prima corsa parte 2 ore prima del calcio d'inizio – collega poi i parcheggi allo stadio ogni 10 minuti, seguendo un percorso diretto</w:t>
      </w:r>
      <w:r>
        <w:rPr>
          <w:rFonts w:ascii="Titillium" w:hAnsi="Titillium" w:cs="Arial"/>
          <w:color w:val="1F497D" w:themeColor="text2"/>
          <w:sz w:val="24"/>
          <w:lang w:val="it-IT"/>
        </w:rPr>
        <w:t xml:space="preserve"> e impiegando 12 minuti</w:t>
      </w:r>
      <w:r w:rsidRPr="00BA7506">
        <w:rPr>
          <w:rFonts w:ascii="Titillium" w:hAnsi="Titillium" w:cs="Arial"/>
          <w:color w:val="1F497D" w:themeColor="text2"/>
          <w:sz w:val="24"/>
          <w:lang w:val="it-IT"/>
        </w:rPr>
        <w:t>. La durata del tragitto è garantita dall'utilizzo della corsia preferenziale per autobus già esistente lungo il tracciato della linea "Bulle 1" di TADAO. L'ultima corsa parte 20 minuti prima del fischio d'inizio, assicurando così l'arrivo in tribuna in tempo per l'inizio della partita.</w:t>
      </w:r>
    </w:p>
    <w:p w14:paraId="445F0FD3" w14:textId="77777777" w:rsidR="00806593" w:rsidRDefault="00806593" w:rsidP="00DA131A">
      <w:pPr>
        <w:spacing w:after="0"/>
        <w:jc w:val="both"/>
        <w:rPr>
          <w:rFonts w:ascii="Titillium" w:hAnsi="Titillium" w:cs="Arial"/>
          <w:color w:val="1F497D" w:themeColor="text2"/>
          <w:sz w:val="24"/>
          <w:lang w:val="it-IT"/>
        </w:rPr>
      </w:pPr>
    </w:p>
    <w:p w14:paraId="480E7DAA" w14:textId="77777777" w:rsidR="00076654" w:rsidRPr="00BA7506" w:rsidRDefault="00076654" w:rsidP="00DA131A">
      <w:pPr>
        <w:spacing w:after="0"/>
        <w:jc w:val="both"/>
        <w:rPr>
          <w:rFonts w:ascii="Titillium" w:hAnsi="Titillium" w:cs="Arial"/>
          <w:color w:val="1F497D" w:themeColor="text2"/>
          <w:sz w:val="16"/>
          <w:szCs w:val="16"/>
          <w:lang w:val="it-IT"/>
        </w:rPr>
      </w:pPr>
    </w:p>
    <w:p w14:paraId="6EF7BC85" w14:textId="3E49DA67" w:rsidR="00076654" w:rsidRPr="00DA131A" w:rsidRDefault="00076654" w:rsidP="00DA131A">
      <w:pPr>
        <w:spacing w:after="0"/>
        <w:ind w:firstLine="360"/>
        <w:jc w:val="both"/>
        <w:rPr>
          <w:rFonts w:ascii="Titillium" w:hAnsi="Titillium" w:cs="Arial"/>
          <w:color w:val="1F497D" w:themeColor="text2"/>
          <w:sz w:val="24"/>
          <w:u w:val="single"/>
          <w:lang w:val="it-IT"/>
        </w:rPr>
      </w:pPr>
      <w:r w:rsidRPr="00DA131A">
        <w:rPr>
          <w:rFonts w:ascii="Titillium" w:hAnsi="Titillium" w:cs="Arial"/>
          <w:color w:val="1F497D" w:themeColor="text2"/>
          <w:sz w:val="24"/>
          <w:u w:val="single"/>
          <w:lang w:val="it-IT"/>
        </w:rPr>
        <w:t>Con i mezzi pubblici:</w:t>
      </w:r>
    </w:p>
    <w:p w14:paraId="15F287EC" w14:textId="7AE7C728" w:rsidR="00076654" w:rsidRPr="00BA7506" w:rsidRDefault="00806593">
      <w:pPr>
        <w:spacing w:after="0"/>
        <w:ind w:left="360"/>
        <w:jc w:val="both"/>
        <w:rPr>
          <w:rFonts w:ascii="Titillium" w:hAnsi="Titillium" w:cs="Arial"/>
          <w:color w:val="1F497D" w:themeColor="text2"/>
          <w:sz w:val="24"/>
          <w:lang w:val="it-IT"/>
        </w:rPr>
      </w:pPr>
      <w:r>
        <w:rPr>
          <w:rFonts w:ascii="Titillium" w:hAnsi="Titillium" w:cs="Arial"/>
          <w:color w:val="1F497D" w:themeColor="text2"/>
          <w:sz w:val="24"/>
          <w:lang w:val="it-IT"/>
        </w:rPr>
        <w:t xml:space="preserve">Lo Stadio </w:t>
      </w:r>
      <w:r w:rsidR="00076654" w:rsidRPr="00BA7506">
        <w:rPr>
          <w:rFonts w:ascii="Titillium" w:hAnsi="Titillium" w:cs="Arial"/>
          <w:color w:val="1F497D" w:themeColor="text2"/>
          <w:sz w:val="24"/>
          <w:lang w:val="it-IT"/>
        </w:rPr>
        <w:t xml:space="preserve">dista </w:t>
      </w:r>
      <w:r>
        <w:rPr>
          <w:rFonts w:ascii="Titillium" w:hAnsi="Titillium" w:cs="Arial"/>
          <w:color w:val="1F497D" w:themeColor="text2"/>
          <w:sz w:val="24"/>
          <w:lang w:val="it-IT"/>
        </w:rPr>
        <w:t xml:space="preserve">dal centro città </w:t>
      </w:r>
      <w:r w:rsidR="00076654" w:rsidRPr="00BA7506">
        <w:rPr>
          <w:rFonts w:ascii="Titillium" w:hAnsi="Titillium" w:cs="Arial"/>
          <w:color w:val="1F497D" w:themeColor="text2"/>
          <w:sz w:val="24"/>
          <w:lang w:val="it-IT"/>
        </w:rPr>
        <w:t>circa 2 km ed è raggiungibile con la linea 1 urbana per Liévin-Université con fermata à Bollaert Delelis o linea 3 per Vendin- Le Vieil Lens2 con fermata a Faculté Jean Perin.  Con entrambi questi mezzi si dovrà prevedere un breve percorso a piedi fino allo stadio massimo 3 m</w:t>
      </w:r>
      <w:r w:rsidR="000022D7">
        <w:rPr>
          <w:rFonts w:ascii="Titillium" w:hAnsi="Titillium" w:cs="Arial"/>
          <w:color w:val="1F497D" w:themeColor="text2"/>
          <w:sz w:val="24"/>
          <w:lang w:val="it-IT"/>
        </w:rPr>
        <w:t>inuti</w:t>
      </w:r>
      <w:r w:rsidR="00076654" w:rsidRPr="00BA7506">
        <w:rPr>
          <w:rFonts w:ascii="Titillium" w:hAnsi="Titillium" w:cs="Arial"/>
          <w:color w:val="1F497D" w:themeColor="text2"/>
          <w:sz w:val="24"/>
          <w:lang w:val="it-IT"/>
        </w:rPr>
        <w:t xml:space="preserve"> con la linea 1 e 10 m</w:t>
      </w:r>
      <w:r>
        <w:rPr>
          <w:rFonts w:ascii="Titillium" w:hAnsi="Titillium" w:cs="Arial"/>
          <w:color w:val="1F497D" w:themeColor="text2"/>
          <w:sz w:val="24"/>
          <w:lang w:val="it-IT"/>
        </w:rPr>
        <w:t>i</w:t>
      </w:r>
      <w:r w:rsidR="00076654" w:rsidRPr="00BA7506">
        <w:rPr>
          <w:rFonts w:ascii="Titillium" w:hAnsi="Titillium" w:cs="Arial"/>
          <w:color w:val="1F497D" w:themeColor="text2"/>
          <w:sz w:val="24"/>
          <w:lang w:val="it-IT"/>
        </w:rPr>
        <w:t>n</w:t>
      </w:r>
      <w:r w:rsidR="000022D7">
        <w:rPr>
          <w:rFonts w:ascii="Titillium" w:hAnsi="Titillium" w:cs="Arial"/>
          <w:color w:val="1F497D" w:themeColor="text2"/>
          <w:sz w:val="24"/>
          <w:lang w:val="it-IT"/>
        </w:rPr>
        <w:t xml:space="preserve">uti </w:t>
      </w:r>
      <w:r w:rsidR="00076654" w:rsidRPr="00BA7506">
        <w:rPr>
          <w:rFonts w:ascii="Titillium" w:hAnsi="Titillium" w:cs="Arial"/>
          <w:color w:val="1F497D" w:themeColor="text2"/>
          <w:sz w:val="24"/>
          <w:lang w:val="it-IT"/>
        </w:rPr>
        <w:t>con la linea 3.</w:t>
      </w:r>
    </w:p>
    <w:p w14:paraId="55E21115" w14:textId="5C284304" w:rsidR="00E26EED" w:rsidRPr="00BA7506" w:rsidRDefault="00417872" w:rsidP="00076654">
      <w:pPr>
        <w:spacing w:after="0"/>
        <w:rPr>
          <w:rFonts w:ascii="Titillium" w:hAnsi="Titillium" w:cs="Arial"/>
          <w:sz w:val="24"/>
          <w:lang w:val="it-IT"/>
        </w:rPr>
      </w:pPr>
      <w:r>
        <w:rPr>
          <w:rFonts w:ascii="Titillium" w:hAnsi="Titillium" w:cs="Arial"/>
          <w:noProof/>
          <w:sz w:val="24"/>
          <w:lang w:val="it-IT"/>
        </w:rPr>
        <mc:AlternateContent>
          <mc:Choice Requires="wps">
            <w:drawing>
              <wp:anchor distT="0" distB="0" distL="114300" distR="114300" simplePos="0" relativeHeight="251669504" behindDoc="0" locked="0" layoutInCell="1" allowOverlap="1" wp14:anchorId="0F9FDD07" wp14:editId="408019C3">
                <wp:simplePos x="0" y="0"/>
                <wp:positionH relativeFrom="column">
                  <wp:posOffset>4784090</wp:posOffset>
                </wp:positionH>
                <wp:positionV relativeFrom="paragraph">
                  <wp:posOffset>5958840</wp:posOffset>
                </wp:positionV>
                <wp:extent cx="1123950" cy="257175"/>
                <wp:effectExtent l="0" t="0" r="19050" b="28575"/>
                <wp:wrapNone/>
                <wp:docPr id="7" name="Rettangolo 7"/>
                <wp:cNvGraphicFramePr/>
                <a:graphic xmlns:a="http://schemas.openxmlformats.org/drawingml/2006/main">
                  <a:graphicData uri="http://schemas.microsoft.com/office/word/2010/wordprocessingShape">
                    <wps:wsp>
                      <wps:cNvSpPr/>
                      <wps:spPr>
                        <a:xfrm>
                          <a:off x="0" y="0"/>
                          <a:ext cx="1123950" cy="257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765C9E" w14:textId="409F361B" w:rsidR="00417872" w:rsidRPr="00417872" w:rsidRDefault="00417872" w:rsidP="00417872">
                            <w:pPr>
                              <w:rPr>
                                <w:b/>
                                <w:bCs/>
                                <w:color w:val="000000" w:themeColor="text1"/>
                                <w:sz w:val="16"/>
                                <w:szCs w:val="16"/>
                                <w:lang w:val="fr-FR"/>
                              </w:rPr>
                            </w:pPr>
                            <w:r w:rsidRPr="00417872">
                              <w:rPr>
                                <w:b/>
                                <w:bCs/>
                                <w:color w:val="000000" w:themeColor="text1"/>
                                <w:sz w:val="16"/>
                                <w:szCs w:val="16"/>
                                <w:lang w:val="fr-FR"/>
                              </w:rPr>
                              <w:t>OSPEDALE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9FDD07" id="Rettangolo 7" o:spid="_x0000_s1026" style="position:absolute;margin-left:376.7pt;margin-top:469.2pt;width:88.5pt;height:20.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" fillcolor="white [3212]" strokecolor="white [3212]" strokeweight="2pt">
                <v:textbox>
                  <w:txbxContent>
                    <w:p w14:paraId="54765C9E" w14:textId="409F361B" w:rsidR="00417872" w:rsidRPr="00417872" w:rsidRDefault="00417872" w:rsidP="00417872">
                      <w:pPr>
                        <w:rPr>
                          <w:b/>
                          <w:bCs/>
                          <w:color w:val="000000" w:themeColor="text1"/>
                          <w:sz w:val="16"/>
                          <w:szCs w:val="16"/>
                          <w:lang w:val="fr-FR"/>
                        </w:rPr>
                      </w:pPr>
                      <w:r w:rsidRPr="00417872">
                        <w:rPr>
                          <w:b/>
                          <w:bCs/>
                          <w:color w:val="000000" w:themeColor="text1"/>
                          <w:sz w:val="16"/>
                          <w:szCs w:val="16"/>
                          <w:lang w:val="fr-FR"/>
                        </w:rPr>
                        <w:t>OSPEDALE</w:t>
                      </w:r>
                    </w:p>
                  </w:txbxContent>
                </v:textbox>
              </v:rect>
            </w:pict>
          </mc:Fallback>
        </mc:AlternateContent>
      </w:r>
      <w:r>
        <w:rPr>
          <w:rFonts w:ascii="Titillium" w:hAnsi="Titillium" w:cs="Arial"/>
          <w:noProof/>
          <w:sz w:val="24"/>
          <w:lang w:val="it-IT"/>
        </w:rPr>
        <mc:AlternateContent>
          <mc:Choice Requires="wps">
            <w:drawing>
              <wp:anchor distT="0" distB="0" distL="114300" distR="114300" simplePos="0" relativeHeight="251668480" behindDoc="0" locked="0" layoutInCell="1" allowOverlap="1" wp14:anchorId="009F9752" wp14:editId="3AA11312">
                <wp:simplePos x="0" y="0"/>
                <wp:positionH relativeFrom="column">
                  <wp:posOffset>4355465</wp:posOffset>
                </wp:positionH>
                <wp:positionV relativeFrom="paragraph">
                  <wp:posOffset>5892165</wp:posOffset>
                </wp:positionV>
                <wp:extent cx="333375" cy="314325"/>
                <wp:effectExtent l="0" t="0" r="28575" b="28575"/>
                <wp:wrapNone/>
                <wp:docPr id="5" name="Rettangolo con angoli arrotondati 5"/>
                <wp:cNvGraphicFramePr/>
                <a:graphic xmlns:a="http://schemas.openxmlformats.org/drawingml/2006/main">
                  <a:graphicData uri="http://schemas.microsoft.com/office/word/2010/wordprocessingShape">
                    <wps:wsp>
                      <wps:cNvSpPr/>
                      <wps:spPr>
                        <a:xfrm>
                          <a:off x="0" y="0"/>
                          <a:ext cx="333375"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1EF50B7B" w14:textId="77777777" w:rsidR="00417872" w:rsidRPr="00417872" w:rsidRDefault="00417872" w:rsidP="00417872">
                            <w:pPr>
                              <w:jc w:val="center"/>
                              <w:rPr>
                                <w:b/>
                                <w:bCs/>
                                <w:lang w:val="fr-FR"/>
                              </w:rPr>
                            </w:pPr>
                            <w:r w:rsidRPr="00417872">
                              <w:rPr>
                                <w:b/>
                                <w:bCs/>
                                <w:lang w:val="fr-FR"/>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9F9752" id="Rettangolo con angoli arrotondati 5" o:spid="_x0000_s1027" style="position:absolute;margin-left:342.95pt;margin-top:463.95pt;width:26.25pt;height:24.7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" fillcolor="white [3201]" strokecolor="black [3200]" strokeweight="2pt">
                <v:textbox>
                  <w:txbxContent>
                    <w:p w14:paraId="1EF50B7B" w14:textId="77777777" w:rsidR="00417872" w:rsidRPr="00417872" w:rsidRDefault="00417872" w:rsidP="00417872">
                      <w:pPr>
                        <w:jc w:val="center"/>
                        <w:rPr>
                          <w:b/>
                          <w:bCs/>
                          <w:lang w:val="fr-FR"/>
                        </w:rPr>
                      </w:pPr>
                      <w:r w:rsidRPr="00417872">
                        <w:rPr>
                          <w:b/>
                          <w:bCs/>
                          <w:lang w:val="fr-FR"/>
                        </w:rPr>
                        <w:t>H</w:t>
                      </w:r>
                    </w:p>
                  </w:txbxContent>
                </v:textbox>
              </v:roundrect>
            </w:pict>
          </mc:Fallback>
        </mc:AlternateContent>
      </w:r>
      <w:r>
        <w:rPr>
          <w:rFonts w:ascii="Titillium" w:hAnsi="Titillium" w:cs="Arial"/>
          <w:noProof/>
          <w:sz w:val="24"/>
          <w:lang w:val="it-IT"/>
        </w:rPr>
        <mc:AlternateContent>
          <mc:Choice Requires="wps">
            <w:drawing>
              <wp:anchor distT="0" distB="0" distL="114300" distR="114300" simplePos="0" relativeHeight="251666432" behindDoc="0" locked="0" layoutInCell="1" allowOverlap="1" wp14:anchorId="35AB0890" wp14:editId="6113998A">
                <wp:simplePos x="0" y="0"/>
                <wp:positionH relativeFrom="column">
                  <wp:posOffset>2926715</wp:posOffset>
                </wp:positionH>
                <wp:positionV relativeFrom="paragraph">
                  <wp:posOffset>405765</wp:posOffset>
                </wp:positionV>
                <wp:extent cx="285750" cy="361950"/>
                <wp:effectExtent l="19050" t="38100" r="38100" b="19050"/>
                <wp:wrapNone/>
                <wp:docPr id="4" name="Connettore 2 4"/>
                <wp:cNvGraphicFramePr/>
                <a:graphic xmlns:a="http://schemas.openxmlformats.org/drawingml/2006/main">
                  <a:graphicData uri="http://schemas.microsoft.com/office/word/2010/wordprocessingShape">
                    <wps:wsp>
                      <wps:cNvCnPr/>
                      <wps:spPr>
                        <a:xfrm flipV="1">
                          <a:off x="0" y="0"/>
                          <a:ext cx="285750" cy="361950"/>
                        </a:xfrm>
                        <a:prstGeom prst="straightConnector1">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B825B0A" id="_x0000_t32" coordsize="21600,21600" o:spt="32" o:oned="t" path="m,l21600,21600e" filled="f">
                <v:path arrowok="t" fillok="f" o:connecttype="none"/>
                <o:lock v:ext="edit" shapetype="t"/>
              </v:shapetype>
              <v:shape id="Connettore 2 4" o:spid="_x0000_s1026" type="#_x0000_t32" style="position:absolute;margin-left:230.45pt;margin-top:31.95pt;width:22.5pt;height:28.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" strokecolor="black [3213]" strokeweight="3pt">
                <v:stroke endarrow="block"/>
              </v:shape>
            </w:pict>
          </mc:Fallback>
        </mc:AlternateContent>
      </w:r>
      <w:r>
        <w:rPr>
          <w:rFonts w:ascii="Titillium" w:hAnsi="Titillium" w:cs="Arial"/>
          <w:noProof/>
          <w:sz w:val="24"/>
          <w:lang w:val="it-IT"/>
        </w:rPr>
        <mc:AlternateContent>
          <mc:Choice Requires="wps">
            <w:drawing>
              <wp:anchor distT="0" distB="0" distL="114300" distR="114300" simplePos="0" relativeHeight="251665408" behindDoc="0" locked="0" layoutInCell="1" allowOverlap="1" wp14:anchorId="45E137A2" wp14:editId="43832F88">
                <wp:simplePos x="0" y="0"/>
                <wp:positionH relativeFrom="column">
                  <wp:posOffset>3393440</wp:posOffset>
                </wp:positionH>
                <wp:positionV relativeFrom="paragraph">
                  <wp:posOffset>139065</wp:posOffset>
                </wp:positionV>
                <wp:extent cx="333375" cy="314325"/>
                <wp:effectExtent l="0" t="0" r="28575" b="28575"/>
                <wp:wrapNone/>
                <wp:docPr id="1" name="Rettangolo con angoli arrotondati 1"/>
                <wp:cNvGraphicFramePr/>
                <a:graphic xmlns:a="http://schemas.openxmlformats.org/drawingml/2006/main">
                  <a:graphicData uri="http://schemas.microsoft.com/office/word/2010/wordprocessingShape">
                    <wps:wsp>
                      <wps:cNvSpPr/>
                      <wps:spPr>
                        <a:xfrm>
                          <a:off x="0" y="0"/>
                          <a:ext cx="333375" cy="314325"/>
                        </a:xfrm>
                        <a:prstGeom prst="roundRect">
                          <a:avLst/>
                        </a:prstGeom>
                      </wps:spPr>
                      <wps:style>
                        <a:lnRef idx="2">
                          <a:schemeClr val="dk1"/>
                        </a:lnRef>
                        <a:fillRef idx="1">
                          <a:schemeClr val="lt1"/>
                        </a:fillRef>
                        <a:effectRef idx="0">
                          <a:schemeClr val="dk1"/>
                        </a:effectRef>
                        <a:fontRef idx="minor">
                          <a:schemeClr val="dk1"/>
                        </a:fontRef>
                      </wps:style>
                      <wps:txbx>
                        <w:txbxContent>
                          <w:p w14:paraId="56F65762" w14:textId="1AC34196" w:rsidR="00417872" w:rsidRPr="00417872" w:rsidRDefault="00417872" w:rsidP="00417872">
                            <w:pPr>
                              <w:jc w:val="center"/>
                              <w:rPr>
                                <w:b/>
                                <w:bCs/>
                                <w:lang w:val="fr-FR"/>
                              </w:rPr>
                            </w:pPr>
                            <w:r w:rsidRPr="00417872">
                              <w:rPr>
                                <w:b/>
                                <w:bCs/>
                                <w:lang w:val="fr-FR"/>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E137A2" id="Rettangolo con angoli arrotondati 1" o:spid="_x0000_s1028" style="position:absolute;margin-left:267.2pt;margin-top:10.95pt;width:26.25pt;height:24.7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" fillcolor="white [3201]" strokecolor="black [3200]" strokeweight="2pt">
                <v:textbox>
                  <w:txbxContent>
                    <w:p w14:paraId="56F65762" w14:textId="1AC34196" w:rsidR="00417872" w:rsidRPr="00417872" w:rsidRDefault="00417872" w:rsidP="00417872">
                      <w:pPr>
                        <w:jc w:val="center"/>
                        <w:rPr>
                          <w:b/>
                          <w:bCs/>
                          <w:lang w:val="fr-FR"/>
                        </w:rPr>
                      </w:pPr>
                      <w:r w:rsidRPr="00417872">
                        <w:rPr>
                          <w:b/>
                          <w:bCs/>
                          <w:lang w:val="fr-FR"/>
                        </w:rPr>
                        <w:t>H</w:t>
                      </w:r>
                    </w:p>
                  </w:txbxContent>
                </v:textbox>
              </v:roundrect>
            </w:pict>
          </mc:Fallback>
        </mc:AlternateContent>
      </w:r>
      <w:r w:rsidRPr="00BA7506">
        <w:rPr>
          <w:rFonts w:ascii="Titillium" w:hAnsi="Titillium" w:cs="Arial"/>
          <w:noProof/>
          <w:sz w:val="24"/>
          <w:lang w:val="it-IT"/>
        </w:rPr>
        <mc:AlternateContent>
          <mc:Choice Requires="wps">
            <w:drawing>
              <wp:anchor distT="0" distB="0" distL="114300" distR="114300" simplePos="0" relativeHeight="251660288" behindDoc="0" locked="0" layoutInCell="1" allowOverlap="1" wp14:anchorId="6EC6819F" wp14:editId="49500D34">
                <wp:simplePos x="0" y="0"/>
                <wp:positionH relativeFrom="column">
                  <wp:posOffset>3602990</wp:posOffset>
                </wp:positionH>
                <wp:positionV relativeFrom="paragraph">
                  <wp:posOffset>462915</wp:posOffset>
                </wp:positionV>
                <wp:extent cx="285750" cy="266700"/>
                <wp:effectExtent l="0" t="0" r="19050" b="19050"/>
                <wp:wrapNone/>
                <wp:docPr id="10" name="Rettangolo con angoli arrotondati 10"/>
                <wp:cNvGraphicFramePr/>
                <a:graphic xmlns:a="http://schemas.openxmlformats.org/drawingml/2006/main">
                  <a:graphicData uri="http://schemas.microsoft.com/office/word/2010/wordprocessingShape">
                    <wps:wsp>
                      <wps:cNvSpPr/>
                      <wps:spPr>
                        <a:xfrm>
                          <a:off x="0" y="0"/>
                          <a:ext cx="285750" cy="266700"/>
                        </a:xfrm>
                        <a:prstGeom prst="roundRect">
                          <a:avLst/>
                        </a:prstGeom>
                      </wps:spPr>
                      <wps:style>
                        <a:lnRef idx="2">
                          <a:schemeClr val="dk1"/>
                        </a:lnRef>
                        <a:fillRef idx="1">
                          <a:schemeClr val="lt1"/>
                        </a:fillRef>
                        <a:effectRef idx="0">
                          <a:schemeClr val="dk1"/>
                        </a:effectRef>
                        <a:fontRef idx="minor">
                          <a:schemeClr val="dk1"/>
                        </a:fontRef>
                      </wps:style>
                      <wps:txbx>
                        <w:txbxContent>
                          <w:p w14:paraId="20D6B4C2" w14:textId="4463C3B1" w:rsidR="006836BB" w:rsidRPr="006836BB" w:rsidRDefault="006836BB" w:rsidP="006836BB">
                            <w:pPr>
                              <w:rPr>
                                <w:b/>
                                <w:bCs/>
                                <w:sz w:val="20"/>
                                <w:szCs w:val="20"/>
                                <w:lang w:val="fr-FR"/>
                              </w:rPr>
                            </w:pPr>
                            <w:r w:rsidRPr="006836BB">
                              <w:rPr>
                                <w:b/>
                                <w:bCs/>
                                <w:sz w:val="20"/>
                                <w:szCs w:val="20"/>
                                <w:lang w:val="fr-FR"/>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C6819F" id="Rettangolo con angoli arrotondati 10" o:spid="_x0000_s1029" style="position:absolute;margin-left:283.7pt;margin-top:36.45pt;width:22.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" fillcolor="white [3201]" strokecolor="black [3200]" strokeweight="2pt">
                <v:textbox>
                  <w:txbxContent>
                    <w:p w14:paraId="20D6B4C2" w14:textId="4463C3B1" w:rsidR="006836BB" w:rsidRPr="006836BB" w:rsidRDefault="006836BB" w:rsidP="006836BB">
                      <w:pPr>
                        <w:rPr>
                          <w:b/>
                          <w:bCs/>
                          <w:sz w:val="20"/>
                          <w:szCs w:val="20"/>
                          <w:lang w:val="fr-FR"/>
                        </w:rPr>
                      </w:pPr>
                      <w:r w:rsidRPr="006836BB">
                        <w:rPr>
                          <w:b/>
                          <w:bCs/>
                          <w:sz w:val="20"/>
                          <w:szCs w:val="20"/>
                          <w:lang w:val="fr-FR"/>
                        </w:rPr>
                        <w:t>H</w:t>
                      </w:r>
                    </w:p>
                  </w:txbxContent>
                </v:textbox>
              </v:roundrect>
            </w:pict>
          </mc:Fallback>
        </mc:AlternateContent>
      </w:r>
      <w:r w:rsidR="00806593" w:rsidRPr="00BA7506">
        <w:rPr>
          <w:rFonts w:ascii="Titillium" w:hAnsi="Titillium" w:cs="Arial"/>
          <w:noProof/>
          <w:sz w:val="24"/>
          <w:lang w:val="it-IT"/>
        </w:rPr>
        <w:drawing>
          <wp:anchor distT="0" distB="0" distL="114300" distR="114300" simplePos="0" relativeHeight="251663360" behindDoc="1" locked="0" layoutInCell="1" allowOverlap="1" wp14:anchorId="751A0B20" wp14:editId="6BC24A58">
            <wp:simplePos x="0" y="0"/>
            <wp:positionH relativeFrom="margin">
              <wp:align>center</wp:align>
            </wp:positionH>
            <wp:positionV relativeFrom="paragraph">
              <wp:posOffset>331470</wp:posOffset>
            </wp:positionV>
            <wp:extent cx="5953125" cy="6313805"/>
            <wp:effectExtent l="0" t="0" r="9525" b="0"/>
            <wp:wrapTight wrapText="bothSides">
              <wp:wrapPolygon edited="0">
                <wp:start x="0" y="0"/>
                <wp:lineTo x="0" y="21507"/>
                <wp:lineTo x="21565" y="21507"/>
                <wp:lineTo x="21565"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3125" cy="6313805"/>
                    </a:xfrm>
                    <a:prstGeom prst="rect">
                      <a:avLst/>
                    </a:prstGeom>
                    <a:noFill/>
                  </pic:spPr>
                </pic:pic>
              </a:graphicData>
            </a:graphic>
          </wp:anchor>
        </w:drawing>
      </w:r>
    </w:p>
    <w:p w14:paraId="3A9723D5" w14:textId="079819A7" w:rsidR="00076654" w:rsidRPr="00BA7506" w:rsidRDefault="00220BE1" w:rsidP="009F7952">
      <w:pPr>
        <w:spacing w:after="0"/>
        <w:rPr>
          <w:rFonts w:ascii="Titillium" w:hAnsi="Titillium" w:cs="Arial"/>
          <w:sz w:val="24"/>
          <w:lang w:val="it-IT"/>
        </w:rPr>
      </w:pPr>
      <w:r w:rsidRPr="00BA7506">
        <w:rPr>
          <w:rFonts w:ascii="Titillium" w:hAnsi="Titillium" w:cs="Arial"/>
          <w:noProof/>
          <w:sz w:val="24"/>
          <w:lang w:val="it-IT"/>
        </w:rPr>
        <mc:AlternateContent>
          <mc:Choice Requires="wps">
            <w:drawing>
              <wp:anchor distT="0" distB="0" distL="114300" distR="114300" simplePos="0" relativeHeight="251659264" behindDoc="0" locked="0" layoutInCell="1" allowOverlap="1" wp14:anchorId="51CC3B9E" wp14:editId="5BD651AE">
                <wp:simplePos x="0" y="0"/>
                <wp:positionH relativeFrom="column">
                  <wp:posOffset>2898140</wp:posOffset>
                </wp:positionH>
                <wp:positionV relativeFrom="paragraph">
                  <wp:posOffset>175260</wp:posOffset>
                </wp:positionV>
                <wp:extent cx="209550" cy="333375"/>
                <wp:effectExtent l="57150" t="38100" r="38100" b="85725"/>
                <wp:wrapNone/>
                <wp:docPr id="6" name="Connettore 2 6"/>
                <wp:cNvGraphicFramePr/>
                <a:graphic xmlns:a="http://schemas.openxmlformats.org/drawingml/2006/main">
                  <a:graphicData uri="http://schemas.microsoft.com/office/word/2010/wordprocessingShape">
                    <wps:wsp>
                      <wps:cNvCnPr/>
                      <wps:spPr>
                        <a:xfrm flipV="1">
                          <a:off x="0" y="0"/>
                          <a:ext cx="209550" cy="3333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62DCB08E" id="_x0000_t32" coordsize="21600,21600" o:spt="32" o:oned="t" path="m,l21600,21600e" filled="f">
                <v:path arrowok="t" fillok="f" o:connecttype="none"/>
                <o:lock v:ext="edit" shapetype="t"/>
              </v:shapetype>
              <v:shape id="Connettore 2 6" o:spid="_x0000_s1026" type="#_x0000_t32" style="position:absolute;margin-left:228.2pt;margin-top:13.8pt;width:16.5pt;height:26.2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" strokecolor="black [3200]" strokeweight="3pt">
                <v:stroke endarrow="block"/>
                <v:shadow on="t" color="black" opacity="22937f" origin=",.5" offset="0,.63889mm"/>
              </v:shape>
            </w:pict>
          </mc:Fallback>
        </mc:AlternateContent>
      </w:r>
    </w:p>
    <w:p w14:paraId="4FDF1B9F" w14:textId="5FA3A3BA" w:rsidR="00076654" w:rsidRPr="00BA7506" w:rsidRDefault="00076654" w:rsidP="009F7952">
      <w:pPr>
        <w:spacing w:after="0"/>
        <w:rPr>
          <w:rFonts w:ascii="Titillium" w:hAnsi="Titillium" w:cs="Arial"/>
          <w:sz w:val="24"/>
          <w:lang w:val="it-IT"/>
        </w:rPr>
      </w:pPr>
    </w:p>
    <w:p w14:paraId="23CCF43C" w14:textId="08C25739" w:rsidR="00B63794" w:rsidRPr="00BA7506" w:rsidRDefault="00B63794" w:rsidP="009F7952">
      <w:pPr>
        <w:spacing w:after="0"/>
        <w:rPr>
          <w:rFonts w:ascii="Titillium" w:hAnsi="Titillium" w:cs="Arial"/>
          <w:sz w:val="24"/>
          <w:lang w:val="it-IT"/>
        </w:rPr>
      </w:pPr>
    </w:p>
    <w:p w14:paraId="2298ECBE" w14:textId="5FBEEFFE" w:rsidR="00B63794" w:rsidRPr="00BA7506" w:rsidRDefault="00B63794" w:rsidP="009F7952">
      <w:pPr>
        <w:spacing w:after="0"/>
        <w:rPr>
          <w:rFonts w:ascii="Titillium" w:hAnsi="Titillium" w:cs="Arial"/>
          <w:sz w:val="24"/>
          <w:lang w:val="it-IT"/>
        </w:rPr>
      </w:pPr>
    </w:p>
    <w:p w14:paraId="3B09BB3D" w14:textId="0D82A6E9" w:rsidR="00B63794" w:rsidRDefault="00B63794" w:rsidP="009F7952">
      <w:pPr>
        <w:spacing w:after="0"/>
        <w:rPr>
          <w:rFonts w:ascii="Titillium" w:hAnsi="Titillium" w:cs="Arial"/>
          <w:sz w:val="24"/>
          <w:lang w:val="it-IT"/>
        </w:rPr>
      </w:pPr>
    </w:p>
    <w:p w14:paraId="6849F1BD" w14:textId="7E96CDBB" w:rsidR="00D95B1F" w:rsidRDefault="00D95B1F" w:rsidP="009F7952">
      <w:pPr>
        <w:spacing w:after="0"/>
        <w:rPr>
          <w:rFonts w:ascii="Titillium" w:hAnsi="Titillium" w:cs="Arial"/>
          <w:sz w:val="24"/>
          <w:lang w:val="it-IT"/>
        </w:rPr>
      </w:pPr>
      <w:r>
        <w:rPr>
          <w:noProof/>
        </w:rPr>
        <w:lastRenderedPageBreak/>
        <w:drawing>
          <wp:anchor distT="0" distB="0" distL="114300" distR="114300" simplePos="0" relativeHeight="251664384" behindDoc="1" locked="0" layoutInCell="1" allowOverlap="1" wp14:anchorId="56EF17A1" wp14:editId="2FF7D0EF">
            <wp:simplePos x="0" y="0"/>
            <wp:positionH relativeFrom="column">
              <wp:posOffset>633095</wp:posOffset>
            </wp:positionH>
            <wp:positionV relativeFrom="paragraph">
              <wp:posOffset>0</wp:posOffset>
            </wp:positionV>
            <wp:extent cx="5759663" cy="3773170"/>
            <wp:effectExtent l="0" t="0" r="0" b="0"/>
            <wp:wrapTight wrapText="bothSides">
              <wp:wrapPolygon edited="0">
                <wp:start x="0" y="0"/>
                <wp:lineTo x="0" y="21484"/>
                <wp:lineTo x="21505" y="21484"/>
                <wp:lineTo x="21505" y="0"/>
                <wp:lineTo x="0" y="0"/>
              </wp:wrapPolygon>
            </wp:wrapTight>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759663" cy="3773170"/>
                    </a:xfrm>
                    <a:prstGeom prst="rect">
                      <a:avLst/>
                    </a:prstGeom>
                  </pic:spPr>
                </pic:pic>
              </a:graphicData>
            </a:graphic>
          </wp:anchor>
        </w:drawing>
      </w:r>
    </w:p>
    <w:p w14:paraId="7A5F8008" w14:textId="67FA884B" w:rsidR="00D95B1F" w:rsidRDefault="00D95B1F" w:rsidP="009F7952">
      <w:pPr>
        <w:spacing w:after="0"/>
        <w:rPr>
          <w:rFonts w:ascii="Titillium" w:hAnsi="Titillium" w:cs="Arial"/>
          <w:sz w:val="24"/>
          <w:lang w:val="it-IT"/>
        </w:rPr>
      </w:pPr>
    </w:p>
    <w:p w14:paraId="114B9485" w14:textId="77777777" w:rsidR="00806593" w:rsidRPr="00BA7506" w:rsidRDefault="00806593" w:rsidP="009F7952">
      <w:pPr>
        <w:spacing w:after="0"/>
        <w:rPr>
          <w:rFonts w:ascii="Titillium" w:hAnsi="Titillium" w:cs="Arial"/>
          <w:sz w:val="24"/>
          <w:lang w:val="it-IT"/>
        </w:rPr>
      </w:pPr>
    </w:p>
    <w:p w14:paraId="4FC509D4" w14:textId="2F257FBF" w:rsidR="00840BC6" w:rsidRPr="00BA7506" w:rsidRDefault="00840BC6" w:rsidP="00840BC6">
      <w:pPr>
        <w:pStyle w:val="Paragrafoelenco"/>
        <w:numPr>
          <w:ilvl w:val="0"/>
          <w:numId w:val="3"/>
        </w:numPr>
        <w:spacing w:after="0"/>
        <w:rPr>
          <w:rFonts w:ascii="Titillium" w:hAnsi="Titillium" w:cs="Arial"/>
          <w:b/>
          <w:color w:val="1F497D" w:themeColor="text2"/>
          <w:sz w:val="26"/>
          <w:szCs w:val="26"/>
          <w:lang w:val="it-IT"/>
        </w:rPr>
      </w:pPr>
      <w:r w:rsidRPr="00BA7506">
        <w:rPr>
          <w:rFonts w:ascii="Titillium" w:hAnsi="Titillium" w:cs="Arial"/>
          <w:b/>
          <w:color w:val="1F497D" w:themeColor="text2"/>
          <w:sz w:val="26"/>
          <w:szCs w:val="26"/>
          <w:lang w:val="it-IT"/>
        </w:rPr>
        <w:t xml:space="preserve">Numeri di emergenza francesi </w:t>
      </w:r>
      <w:r w:rsidRPr="00BA7506">
        <w:rPr>
          <w:rFonts w:ascii="Titillium" w:hAnsi="Titillium" w:cs="Arial"/>
          <w:color w:val="1F497D" w:themeColor="text2"/>
          <w:sz w:val="26"/>
          <w:szCs w:val="26"/>
          <w:lang w:val="it-IT"/>
        </w:rPr>
        <w:t>(accessibili anche da cellulari italiani)</w:t>
      </w:r>
      <w:r w:rsidRPr="00BA7506">
        <w:rPr>
          <w:rFonts w:ascii="Titillium" w:hAnsi="Titillium" w:cs="Arial"/>
          <w:b/>
          <w:color w:val="1F497D" w:themeColor="text2"/>
          <w:sz w:val="26"/>
          <w:szCs w:val="26"/>
          <w:lang w:val="it-IT"/>
        </w:rPr>
        <w:t xml:space="preserve">: </w:t>
      </w:r>
    </w:p>
    <w:p w14:paraId="5516F3F7" w14:textId="77777777" w:rsidR="00840BC6" w:rsidRPr="00BA7506" w:rsidRDefault="00840BC6" w:rsidP="00840BC6">
      <w:pPr>
        <w:pStyle w:val="Paragrafoelenco"/>
        <w:numPr>
          <w:ilvl w:val="0"/>
          <w:numId w:val="2"/>
        </w:numPr>
        <w:spacing w:after="0"/>
        <w:rPr>
          <w:rFonts w:ascii="Titillium" w:hAnsi="Titillium" w:cs="Arial"/>
          <w:color w:val="1F497D" w:themeColor="text2"/>
          <w:sz w:val="24"/>
          <w:lang w:val="it-IT"/>
        </w:rPr>
      </w:pPr>
      <w:r w:rsidRPr="00BA7506">
        <w:rPr>
          <w:rFonts w:ascii="Titillium" w:hAnsi="Titillium" w:cs="Arial"/>
          <w:color w:val="1F497D" w:themeColor="text2"/>
          <w:sz w:val="24"/>
          <w:lang w:val="it-IT"/>
        </w:rPr>
        <w:t>Police Secours (Polizia)</w:t>
      </w:r>
      <w:r w:rsidRPr="00BA7506">
        <w:rPr>
          <w:rFonts w:ascii="Titillium" w:hAnsi="Titillium" w:cs="Arial"/>
          <w:color w:val="1F497D" w:themeColor="text2"/>
          <w:sz w:val="24"/>
          <w:lang w:val="it-IT"/>
        </w:rPr>
        <w:tab/>
      </w:r>
      <w:r w:rsidRPr="00BA7506">
        <w:rPr>
          <w:rFonts w:ascii="Titillium" w:hAnsi="Titillium" w:cs="Arial"/>
          <w:color w:val="1F497D" w:themeColor="text2"/>
          <w:sz w:val="24"/>
          <w:lang w:val="it-IT"/>
        </w:rPr>
        <w:tab/>
      </w:r>
      <w:r w:rsidRPr="00BA7506">
        <w:rPr>
          <w:rFonts w:ascii="Titillium" w:hAnsi="Titillium" w:cs="Arial"/>
          <w:color w:val="1F497D" w:themeColor="text2"/>
          <w:sz w:val="24"/>
          <w:lang w:val="it-IT"/>
        </w:rPr>
        <w:tab/>
      </w:r>
      <w:r w:rsidRPr="00BA7506">
        <w:rPr>
          <w:rFonts w:ascii="Titillium" w:hAnsi="Titillium" w:cs="Arial"/>
          <w:color w:val="1F497D" w:themeColor="text2"/>
          <w:sz w:val="24"/>
          <w:lang w:val="it-IT"/>
        </w:rPr>
        <w:tab/>
      </w:r>
      <w:r w:rsidRPr="00BA7506">
        <w:rPr>
          <w:rFonts w:ascii="Titillium" w:hAnsi="Titillium" w:cs="Arial"/>
          <w:color w:val="1F497D" w:themeColor="text2"/>
          <w:sz w:val="24"/>
          <w:lang w:val="it-IT"/>
        </w:rPr>
        <w:tab/>
      </w:r>
      <w:r w:rsidRPr="00BA7506">
        <w:rPr>
          <w:rFonts w:ascii="Titillium" w:hAnsi="Titillium" w:cs="Arial"/>
          <w:color w:val="1F497D" w:themeColor="text2"/>
          <w:sz w:val="24"/>
          <w:lang w:val="it-IT"/>
        </w:rPr>
        <w:tab/>
      </w:r>
      <w:r w:rsidRPr="00BA7506">
        <w:rPr>
          <w:rFonts w:ascii="Titillium" w:hAnsi="Titillium" w:cs="Arial"/>
          <w:b/>
          <w:bCs/>
          <w:color w:val="1F497D" w:themeColor="text2"/>
          <w:sz w:val="28"/>
          <w:szCs w:val="28"/>
          <w:lang w:val="it-IT"/>
        </w:rPr>
        <w:t>17 oppure 112</w:t>
      </w:r>
    </w:p>
    <w:p w14:paraId="65ECCE33" w14:textId="5C1F2EB6" w:rsidR="00BA7506" w:rsidRPr="00BA7506" w:rsidRDefault="00840BC6" w:rsidP="00840BC6">
      <w:pPr>
        <w:pStyle w:val="Paragrafoelenco"/>
        <w:numPr>
          <w:ilvl w:val="0"/>
          <w:numId w:val="2"/>
        </w:numPr>
        <w:spacing w:after="0"/>
        <w:rPr>
          <w:rFonts w:ascii="Titillium" w:hAnsi="Titillium" w:cs="Arial"/>
          <w:color w:val="1F497D" w:themeColor="text2"/>
          <w:sz w:val="28"/>
          <w:szCs w:val="28"/>
          <w:lang w:val="it-IT"/>
        </w:rPr>
      </w:pPr>
      <w:r w:rsidRPr="00BA7506">
        <w:rPr>
          <w:rFonts w:ascii="Titillium" w:hAnsi="Titillium" w:cs="Arial"/>
          <w:color w:val="1F497D" w:themeColor="text2"/>
          <w:sz w:val="24"/>
          <w:lang w:val="it-IT"/>
        </w:rPr>
        <w:t xml:space="preserve">Ambulanza </w:t>
      </w:r>
      <w:r w:rsidR="00BA7506" w:rsidRPr="00BA7506">
        <w:rPr>
          <w:rFonts w:ascii="Titillium" w:hAnsi="Titillium" w:cs="Arial"/>
          <w:color w:val="1F497D" w:themeColor="text2"/>
          <w:sz w:val="24"/>
          <w:lang w:val="it-IT"/>
        </w:rPr>
        <w:tab/>
      </w:r>
      <w:r w:rsidR="00BA7506" w:rsidRPr="00BA7506">
        <w:rPr>
          <w:rFonts w:ascii="Titillium" w:hAnsi="Titillium" w:cs="Arial"/>
          <w:color w:val="1F497D" w:themeColor="text2"/>
          <w:sz w:val="24"/>
          <w:lang w:val="it-IT"/>
        </w:rPr>
        <w:tab/>
      </w:r>
      <w:r w:rsidR="00BA7506" w:rsidRPr="00BA7506">
        <w:rPr>
          <w:rFonts w:ascii="Titillium" w:hAnsi="Titillium" w:cs="Arial"/>
          <w:color w:val="1F497D" w:themeColor="text2"/>
          <w:sz w:val="24"/>
          <w:lang w:val="it-IT"/>
        </w:rPr>
        <w:tab/>
      </w:r>
      <w:r w:rsidR="00BA7506" w:rsidRPr="00BA7506">
        <w:rPr>
          <w:rFonts w:ascii="Titillium" w:hAnsi="Titillium" w:cs="Arial"/>
          <w:color w:val="1F497D" w:themeColor="text2"/>
          <w:sz w:val="24"/>
          <w:lang w:val="it-IT"/>
        </w:rPr>
        <w:tab/>
      </w:r>
      <w:r w:rsidR="00BA7506" w:rsidRPr="00BA7506">
        <w:rPr>
          <w:rFonts w:ascii="Titillium" w:hAnsi="Titillium" w:cs="Arial"/>
          <w:color w:val="1F497D" w:themeColor="text2"/>
          <w:sz w:val="24"/>
          <w:lang w:val="it-IT"/>
        </w:rPr>
        <w:tab/>
      </w:r>
      <w:r w:rsidR="00BA7506" w:rsidRPr="00BA7506">
        <w:rPr>
          <w:rFonts w:ascii="Titillium" w:hAnsi="Titillium" w:cs="Arial"/>
          <w:color w:val="1F497D" w:themeColor="text2"/>
          <w:sz w:val="24"/>
          <w:lang w:val="it-IT"/>
        </w:rPr>
        <w:tab/>
      </w:r>
      <w:r w:rsidR="00BA7506" w:rsidRPr="00BA7506">
        <w:rPr>
          <w:rFonts w:ascii="Titillium" w:hAnsi="Titillium" w:cs="Arial"/>
          <w:color w:val="1F497D" w:themeColor="text2"/>
          <w:sz w:val="24"/>
          <w:lang w:val="it-IT"/>
        </w:rPr>
        <w:tab/>
      </w:r>
      <w:r w:rsidR="00BA7506" w:rsidRPr="00BA7506">
        <w:rPr>
          <w:rFonts w:ascii="Titillium" w:hAnsi="Titillium" w:cs="Arial"/>
          <w:color w:val="1F497D" w:themeColor="text2"/>
          <w:sz w:val="24"/>
          <w:lang w:val="it-IT"/>
        </w:rPr>
        <w:tab/>
      </w:r>
      <w:r w:rsidR="00BA7506" w:rsidRPr="00BA7506">
        <w:rPr>
          <w:rFonts w:ascii="Titillium" w:hAnsi="Titillium" w:cs="Arial"/>
          <w:b/>
          <w:bCs/>
          <w:color w:val="1F497D" w:themeColor="text2"/>
          <w:sz w:val="28"/>
          <w:szCs w:val="28"/>
          <w:lang w:val="it-IT"/>
        </w:rPr>
        <w:t>15</w:t>
      </w:r>
    </w:p>
    <w:p w14:paraId="5ABB2918" w14:textId="19DB3DA7" w:rsidR="00B63794" w:rsidRPr="00BA7506" w:rsidRDefault="00840BC6" w:rsidP="00BA7506">
      <w:pPr>
        <w:pStyle w:val="Paragrafoelenco"/>
        <w:spacing w:after="0"/>
        <w:rPr>
          <w:rFonts w:ascii="Titillium" w:hAnsi="Titillium" w:cs="Arial"/>
          <w:color w:val="1F497D" w:themeColor="text2"/>
          <w:sz w:val="24"/>
          <w:lang w:val="it-IT"/>
        </w:rPr>
      </w:pPr>
      <w:r w:rsidRPr="00BA7506">
        <w:rPr>
          <w:rFonts w:ascii="Titillium" w:hAnsi="Titillium" w:cs="Arial"/>
          <w:color w:val="1F497D" w:themeColor="text2"/>
          <w:sz w:val="24"/>
          <w:lang w:val="it-IT"/>
        </w:rPr>
        <w:t>(emergenze sanitarie maggiori</w:t>
      </w:r>
      <w:r w:rsidR="00B63794" w:rsidRPr="00BA7506">
        <w:rPr>
          <w:rFonts w:ascii="Titillium" w:hAnsi="Titillium" w:cs="Arial"/>
          <w:color w:val="1F497D" w:themeColor="text2"/>
          <w:sz w:val="24"/>
          <w:lang w:val="it-IT"/>
        </w:rPr>
        <w:t xml:space="preserve">, </w:t>
      </w:r>
    </w:p>
    <w:p w14:paraId="6C9A1E6C" w14:textId="69975012" w:rsidR="00840BC6" w:rsidRPr="00BA7506" w:rsidRDefault="00B63794" w:rsidP="00B63794">
      <w:pPr>
        <w:pStyle w:val="Paragrafoelenco"/>
        <w:spacing w:after="0"/>
        <w:rPr>
          <w:rFonts w:ascii="Titillium" w:hAnsi="Titillium" w:cs="Arial"/>
          <w:b/>
          <w:bCs/>
          <w:color w:val="1F497D" w:themeColor="text2"/>
          <w:sz w:val="24"/>
          <w:lang w:val="it-IT"/>
        </w:rPr>
      </w:pPr>
      <w:r w:rsidRPr="00BA7506">
        <w:rPr>
          <w:rFonts w:ascii="Titillium" w:hAnsi="Titillium" w:cs="Arial"/>
          <w:color w:val="1F497D" w:themeColor="text2"/>
          <w:sz w:val="24"/>
          <w:lang w:val="it-IT"/>
        </w:rPr>
        <w:t>vitali e impossibilità di spostamento</w:t>
      </w:r>
      <w:r w:rsidR="00840BC6" w:rsidRPr="00BA7506">
        <w:rPr>
          <w:rFonts w:ascii="Titillium" w:hAnsi="Titillium" w:cs="Arial"/>
          <w:color w:val="1F497D" w:themeColor="text2"/>
          <w:sz w:val="24"/>
          <w:lang w:val="it-IT"/>
        </w:rPr>
        <w:t>)</w:t>
      </w:r>
      <w:r w:rsidRPr="00BA7506">
        <w:rPr>
          <w:rFonts w:ascii="Titillium" w:hAnsi="Titillium" w:cs="Arial"/>
          <w:color w:val="1F497D" w:themeColor="text2"/>
          <w:sz w:val="24"/>
          <w:lang w:val="it-IT"/>
        </w:rPr>
        <w:tab/>
      </w:r>
      <w:r w:rsidR="00840BC6" w:rsidRPr="00BA7506">
        <w:rPr>
          <w:rFonts w:ascii="Titillium" w:hAnsi="Titillium" w:cs="Arial"/>
          <w:color w:val="1F497D" w:themeColor="text2"/>
          <w:sz w:val="24"/>
          <w:lang w:val="it-IT"/>
        </w:rPr>
        <w:tab/>
      </w:r>
      <w:r w:rsidR="00840BC6" w:rsidRPr="00BA7506">
        <w:rPr>
          <w:rFonts w:ascii="Titillium" w:hAnsi="Titillium" w:cs="Arial"/>
          <w:color w:val="1F497D" w:themeColor="text2"/>
          <w:sz w:val="24"/>
          <w:lang w:val="it-IT"/>
        </w:rPr>
        <w:tab/>
      </w:r>
      <w:r w:rsidR="00840BC6" w:rsidRPr="00BA7506">
        <w:rPr>
          <w:rFonts w:ascii="Titillium" w:hAnsi="Titillium" w:cs="Arial"/>
          <w:color w:val="1F497D" w:themeColor="text2"/>
          <w:sz w:val="24"/>
          <w:lang w:val="it-IT"/>
        </w:rPr>
        <w:tab/>
      </w:r>
    </w:p>
    <w:p w14:paraId="6F8E1150" w14:textId="4B745AF0" w:rsidR="00840BC6" w:rsidRPr="00BA7506" w:rsidRDefault="00840BC6" w:rsidP="00840BC6">
      <w:pPr>
        <w:pStyle w:val="Paragrafoelenco"/>
        <w:numPr>
          <w:ilvl w:val="0"/>
          <w:numId w:val="2"/>
        </w:numPr>
        <w:spacing w:after="0"/>
        <w:rPr>
          <w:rFonts w:ascii="Titillium" w:hAnsi="Titillium" w:cs="Arial"/>
          <w:b/>
          <w:bCs/>
          <w:color w:val="1F497D" w:themeColor="text2"/>
          <w:sz w:val="24"/>
          <w:lang w:val="it-IT"/>
        </w:rPr>
      </w:pPr>
      <w:r w:rsidRPr="00BA7506">
        <w:rPr>
          <w:rFonts w:ascii="Titillium" w:hAnsi="Titillium" w:cs="Arial"/>
          <w:color w:val="1F497D" w:themeColor="text2"/>
          <w:sz w:val="24"/>
          <w:lang w:val="it-IT"/>
        </w:rPr>
        <w:t>Vigili del fuoco (per emergenze sanitarie)</w:t>
      </w:r>
      <w:r w:rsidRPr="00BA7506">
        <w:rPr>
          <w:rFonts w:ascii="Titillium" w:hAnsi="Titillium" w:cs="Arial"/>
          <w:color w:val="1F497D" w:themeColor="text2"/>
          <w:sz w:val="24"/>
          <w:lang w:val="it-IT"/>
        </w:rPr>
        <w:tab/>
      </w:r>
      <w:r w:rsidRPr="00BA7506">
        <w:rPr>
          <w:rFonts w:ascii="Titillium" w:hAnsi="Titillium" w:cs="Arial"/>
          <w:color w:val="1F497D" w:themeColor="text2"/>
          <w:sz w:val="24"/>
          <w:lang w:val="it-IT"/>
        </w:rPr>
        <w:tab/>
      </w:r>
      <w:r w:rsidRPr="00BA7506">
        <w:rPr>
          <w:rFonts w:ascii="Titillium" w:hAnsi="Titillium" w:cs="Arial"/>
          <w:color w:val="1F497D" w:themeColor="text2"/>
          <w:sz w:val="24"/>
          <w:lang w:val="it-IT"/>
        </w:rPr>
        <w:tab/>
      </w:r>
      <w:r w:rsidR="00BA7506">
        <w:rPr>
          <w:rFonts w:ascii="Titillium" w:hAnsi="Titillium" w:cs="Arial"/>
          <w:color w:val="1F497D" w:themeColor="text2"/>
          <w:sz w:val="24"/>
          <w:lang w:val="it-IT"/>
        </w:rPr>
        <w:tab/>
      </w:r>
      <w:r w:rsidRPr="00BA7506">
        <w:rPr>
          <w:rFonts w:ascii="Titillium" w:hAnsi="Titillium" w:cs="Arial"/>
          <w:b/>
          <w:bCs/>
          <w:color w:val="1F497D" w:themeColor="text2"/>
          <w:sz w:val="28"/>
          <w:szCs w:val="28"/>
          <w:lang w:val="it-IT"/>
        </w:rPr>
        <w:t>18</w:t>
      </w:r>
    </w:p>
    <w:p w14:paraId="383B2279" w14:textId="77927379" w:rsidR="00840BC6" w:rsidRDefault="00D95B1F" w:rsidP="004270D1">
      <w:pPr>
        <w:pStyle w:val="Paragrafoelenco"/>
        <w:numPr>
          <w:ilvl w:val="0"/>
          <w:numId w:val="2"/>
        </w:numPr>
        <w:spacing w:after="0" w:line="259" w:lineRule="auto"/>
        <w:rPr>
          <w:rFonts w:ascii="Titillium" w:hAnsi="Titillium" w:cs="Arial"/>
          <w:color w:val="1F497D" w:themeColor="text2"/>
          <w:sz w:val="24"/>
          <w:lang w:val="it-IT"/>
        </w:rPr>
      </w:pPr>
      <w:r w:rsidRPr="00D95B1F">
        <w:rPr>
          <w:rFonts w:ascii="Titillium" w:hAnsi="Titillium" w:cs="Arial"/>
          <w:color w:val="1F497D" w:themeColor="text2"/>
          <w:sz w:val="24"/>
          <w:lang w:val="it-IT"/>
        </w:rPr>
        <w:t>Medico di guardia (sera, week-end e giorni festivi)</w:t>
      </w:r>
      <w:r>
        <w:rPr>
          <w:rFonts w:ascii="Titillium" w:hAnsi="Titillium" w:cs="Arial"/>
          <w:color w:val="1F497D" w:themeColor="text2"/>
          <w:sz w:val="24"/>
          <w:lang w:val="it-IT"/>
        </w:rPr>
        <w:tab/>
      </w:r>
      <w:r>
        <w:rPr>
          <w:rFonts w:ascii="Titillium" w:hAnsi="Titillium" w:cs="Arial"/>
          <w:color w:val="1F497D" w:themeColor="text2"/>
          <w:sz w:val="24"/>
          <w:lang w:val="it-IT"/>
        </w:rPr>
        <w:tab/>
      </w:r>
      <w:r>
        <w:rPr>
          <w:rFonts w:ascii="Titillium" w:hAnsi="Titillium" w:cs="Arial"/>
          <w:color w:val="1F497D" w:themeColor="text2"/>
          <w:sz w:val="24"/>
          <w:lang w:val="it-IT"/>
        </w:rPr>
        <w:tab/>
      </w:r>
      <w:r w:rsidRPr="00D95B1F">
        <w:rPr>
          <w:rFonts w:ascii="Titillium" w:hAnsi="Titillium" w:cs="Arial"/>
          <w:b/>
          <w:bCs/>
          <w:color w:val="1F497D" w:themeColor="text2"/>
          <w:sz w:val="28"/>
          <w:szCs w:val="28"/>
          <w:lang w:val="it-IT"/>
        </w:rPr>
        <w:t>+33 3 21 71 33 33</w:t>
      </w:r>
    </w:p>
    <w:p w14:paraId="2A12D2AD" w14:textId="1043B0BD" w:rsidR="00D95B1F" w:rsidRPr="00D95B1F" w:rsidRDefault="00D95B1F" w:rsidP="00E234A7">
      <w:pPr>
        <w:pStyle w:val="Paragrafoelenco"/>
        <w:numPr>
          <w:ilvl w:val="0"/>
          <w:numId w:val="2"/>
        </w:numPr>
        <w:spacing w:after="0" w:line="259" w:lineRule="auto"/>
        <w:rPr>
          <w:rFonts w:ascii="Titillium" w:hAnsi="Titillium" w:cs="Arial"/>
          <w:color w:val="1F497D" w:themeColor="text2"/>
          <w:sz w:val="24"/>
          <w:lang w:val="it-IT"/>
        </w:rPr>
      </w:pPr>
      <w:r w:rsidRPr="00D95B1F">
        <w:rPr>
          <w:rFonts w:ascii="Titillium" w:hAnsi="Titillium" w:cs="Arial"/>
          <w:color w:val="1F497D" w:themeColor="text2"/>
          <w:sz w:val="24"/>
          <w:lang w:val="it-IT"/>
        </w:rPr>
        <w:t>Centre antiveleni:</w:t>
      </w:r>
      <w:r>
        <w:rPr>
          <w:rFonts w:ascii="Titillium" w:hAnsi="Titillium" w:cs="Arial"/>
          <w:color w:val="1F497D" w:themeColor="text2"/>
          <w:sz w:val="24"/>
          <w:lang w:val="it-IT"/>
        </w:rPr>
        <w:tab/>
      </w:r>
      <w:r>
        <w:rPr>
          <w:rFonts w:ascii="Titillium" w:hAnsi="Titillium" w:cs="Arial"/>
          <w:color w:val="1F497D" w:themeColor="text2"/>
          <w:sz w:val="24"/>
          <w:lang w:val="it-IT"/>
        </w:rPr>
        <w:tab/>
      </w:r>
      <w:r>
        <w:rPr>
          <w:rFonts w:ascii="Titillium" w:hAnsi="Titillium" w:cs="Arial"/>
          <w:color w:val="1F497D" w:themeColor="text2"/>
          <w:sz w:val="24"/>
          <w:lang w:val="it-IT"/>
        </w:rPr>
        <w:tab/>
      </w:r>
      <w:r>
        <w:rPr>
          <w:rFonts w:ascii="Titillium" w:hAnsi="Titillium" w:cs="Arial"/>
          <w:color w:val="1F497D" w:themeColor="text2"/>
          <w:sz w:val="24"/>
          <w:lang w:val="it-IT"/>
        </w:rPr>
        <w:tab/>
      </w:r>
      <w:r>
        <w:rPr>
          <w:rFonts w:ascii="Titillium" w:hAnsi="Titillium" w:cs="Arial"/>
          <w:color w:val="1F497D" w:themeColor="text2"/>
          <w:sz w:val="24"/>
          <w:lang w:val="it-IT"/>
        </w:rPr>
        <w:tab/>
      </w:r>
      <w:r>
        <w:rPr>
          <w:rFonts w:ascii="Titillium" w:hAnsi="Titillium" w:cs="Arial"/>
          <w:color w:val="1F497D" w:themeColor="text2"/>
          <w:sz w:val="24"/>
          <w:lang w:val="it-IT"/>
        </w:rPr>
        <w:tab/>
      </w:r>
      <w:r>
        <w:rPr>
          <w:rFonts w:ascii="Titillium" w:hAnsi="Titillium" w:cs="Arial"/>
          <w:color w:val="1F497D" w:themeColor="text2"/>
          <w:sz w:val="24"/>
          <w:lang w:val="it-IT"/>
        </w:rPr>
        <w:tab/>
      </w:r>
      <w:r w:rsidR="00AA76F1">
        <w:rPr>
          <w:rFonts w:ascii="Titillium" w:hAnsi="Titillium" w:cs="Arial"/>
          <w:color w:val="1F497D" w:themeColor="text2"/>
          <w:sz w:val="24"/>
          <w:lang w:val="it-IT"/>
        </w:rPr>
        <w:t xml:space="preserve"> </w:t>
      </w:r>
      <w:r w:rsidRPr="00D95B1F">
        <w:rPr>
          <w:rFonts w:ascii="Titillium" w:hAnsi="Titillium" w:cs="Arial"/>
          <w:b/>
          <w:bCs/>
          <w:color w:val="1F497D" w:themeColor="text2"/>
          <w:sz w:val="28"/>
          <w:szCs w:val="28"/>
          <w:lang w:val="it-IT"/>
        </w:rPr>
        <w:t>0800 59 59 59</w:t>
      </w:r>
    </w:p>
    <w:p w14:paraId="4864F260" w14:textId="1C06430A" w:rsidR="00D95B1F" w:rsidRPr="00D95B1F" w:rsidRDefault="00D95B1F" w:rsidP="00D95B1F">
      <w:pPr>
        <w:pStyle w:val="Paragrafoelenco"/>
        <w:spacing w:after="0" w:line="259" w:lineRule="auto"/>
        <w:rPr>
          <w:rFonts w:ascii="Titillium" w:hAnsi="Titillium" w:cs="Arial"/>
          <w:color w:val="1F497D" w:themeColor="text2"/>
          <w:sz w:val="24"/>
          <w:lang w:val="it-IT"/>
        </w:rPr>
      </w:pPr>
    </w:p>
    <w:p w14:paraId="7D257436" w14:textId="77777777" w:rsidR="00806593" w:rsidRDefault="00840BC6" w:rsidP="00D95B1F">
      <w:pPr>
        <w:spacing w:after="0"/>
        <w:rPr>
          <w:rFonts w:ascii="Titillium" w:hAnsi="Titillium" w:cs="Arial"/>
          <w:color w:val="1F497D" w:themeColor="text2"/>
          <w:sz w:val="24"/>
          <w:lang w:val="it-IT"/>
        </w:rPr>
      </w:pPr>
      <w:r w:rsidRPr="00BA7506">
        <w:rPr>
          <w:rFonts w:ascii="Titillium" w:hAnsi="Titillium" w:cs="Arial"/>
          <w:color w:val="1F497D" w:themeColor="text2"/>
          <w:sz w:val="24"/>
          <w:lang w:val="it-IT"/>
        </w:rPr>
        <w:t xml:space="preserve"> </w:t>
      </w:r>
    </w:p>
    <w:p w14:paraId="3AA0CB82" w14:textId="0668CA4C" w:rsidR="002002D8" w:rsidRPr="00BA7506" w:rsidRDefault="008D78C3" w:rsidP="00D95B1F">
      <w:pPr>
        <w:spacing w:after="0"/>
        <w:rPr>
          <w:rFonts w:ascii="Titillium" w:hAnsi="Titillium" w:cs="Arial"/>
          <w:b/>
          <w:color w:val="1F497D" w:themeColor="text2"/>
          <w:sz w:val="28"/>
          <w:szCs w:val="28"/>
          <w:lang w:val="it-IT"/>
        </w:rPr>
      </w:pPr>
      <w:r w:rsidRPr="00BA7506">
        <w:rPr>
          <w:rFonts w:ascii="Titillium" w:hAnsi="Titillium" w:cs="Arial"/>
          <w:b/>
          <w:color w:val="1F497D" w:themeColor="text2"/>
          <w:sz w:val="28"/>
          <w:szCs w:val="28"/>
          <w:lang w:val="it-IT"/>
        </w:rPr>
        <w:t>Ospedali</w:t>
      </w:r>
      <w:r w:rsidR="00840BC6" w:rsidRPr="00BA7506">
        <w:rPr>
          <w:rFonts w:ascii="Titillium" w:hAnsi="Titillium" w:cs="Arial"/>
          <w:b/>
          <w:color w:val="1F497D" w:themeColor="text2"/>
          <w:sz w:val="28"/>
          <w:szCs w:val="28"/>
          <w:lang w:val="it-IT"/>
        </w:rPr>
        <w:t xml:space="preserve"> nelle vicinanze dello Stadio</w:t>
      </w:r>
    </w:p>
    <w:p w14:paraId="54C24DFE" w14:textId="77777777" w:rsidR="00D95B1F" w:rsidRDefault="00D95B1F" w:rsidP="00423F22">
      <w:pPr>
        <w:spacing w:after="0" w:line="259" w:lineRule="auto"/>
        <w:ind w:firstLine="720"/>
        <w:rPr>
          <w:rFonts w:ascii="Titillium" w:hAnsi="Titillium" w:cs="Arial"/>
          <w:b/>
          <w:color w:val="1F497D" w:themeColor="text2"/>
          <w:sz w:val="24"/>
          <w:lang w:val="it-IT"/>
        </w:rPr>
      </w:pPr>
    </w:p>
    <w:p w14:paraId="5C598EC6" w14:textId="32405B28" w:rsidR="00423F22" w:rsidRPr="00BA7506" w:rsidRDefault="00423F22" w:rsidP="00423F22">
      <w:pPr>
        <w:spacing w:after="0" w:line="259" w:lineRule="auto"/>
        <w:ind w:firstLine="720"/>
        <w:rPr>
          <w:rFonts w:ascii="Titillium" w:hAnsi="Titillium" w:cs="Arial"/>
          <w:b/>
          <w:color w:val="1F497D" w:themeColor="text2"/>
          <w:sz w:val="24"/>
          <w:lang w:val="it-IT"/>
        </w:rPr>
      </w:pPr>
      <w:r w:rsidRPr="00D95B1F">
        <w:rPr>
          <w:rFonts w:ascii="Titillium" w:hAnsi="Titillium" w:cs="Arial"/>
          <w:b/>
          <w:color w:val="1F497D" w:themeColor="text2"/>
          <w:sz w:val="26"/>
          <w:szCs w:val="26"/>
          <w:lang w:val="it-IT"/>
        </w:rPr>
        <w:t>Centre Hospitalier de Lens</w:t>
      </w:r>
      <w:r w:rsidR="00B63794" w:rsidRPr="00BA7506">
        <w:rPr>
          <w:rFonts w:ascii="Titillium" w:hAnsi="Titillium" w:cs="Arial"/>
          <w:b/>
          <w:color w:val="1F497D" w:themeColor="text2"/>
          <w:sz w:val="24"/>
          <w:lang w:val="it-IT"/>
        </w:rPr>
        <w:t xml:space="preserve"> – 1 km dallo stadio </w:t>
      </w:r>
      <w:r w:rsidR="00BA7506" w:rsidRPr="00BA7506">
        <w:rPr>
          <w:rFonts w:ascii="Titillium" w:hAnsi="Titillium" w:cs="Arial"/>
          <w:b/>
          <w:color w:val="1F497D" w:themeColor="text2"/>
          <w:sz w:val="24"/>
          <w:lang w:val="it-IT"/>
        </w:rPr>
        <w:t>17 m</w:t>
      </w:r>
      <w:r w:rsidR="000022D7">
        <w:rPr>
          <w:rFonts w:ascii="Titillium" w:hAnsi="Titillium" w:cs="Arial"/>
          <w:b/>
          <w:color w:val="1F497D" w:themeColor="text2"/>
          <w:sz w:val="24"/>
          <w:lang w:val="it-IT"/>
        </w:rPr>
        <w:t>i</w:t>
      </w:r>
      <w:r w:rsidR="00BA7506" w:rsidRPr="00BA7506">
        <w:rPr>
          <w:rFonts w:ascii="Titillium" w:hAnsi="Titillium" w:cs="Arial"/>
          <w:b/>
          <w:color w:val="1F497D" w:themeColor="text2"/>
          <w:sz w:val="24"/>
          <w:lang w:val="it-IT"/>
        </w:rPr>
        <w:t>n</w:t>
      </w:r>
      <w:r w:rsidR="000022D7">
        <w:rPr>
          <w:rFonts w:ascii="Titillium" w:hAnsi="Titillium" w:cs="Arial"/>
          <w:b/>
          <w:color w:val="1F497D" w:themeColor="text2"/>
          <w:sz w:val="24"/>
          <w:lang w:val="it-IT"/>
        </w:rPr>
        <w:t>uti</w:t>
      </w:r>
      <w:r w:rsidR="00BA7506" w:rsidRPr="00BA7506">
        <w:rPr>
          <w:rFonts w:ascii="Titillium" w:hAnsi="Titillium" w:cs="Arial"/>
          <w:b/>
          <w:color w:val="1F497D" w:themeColor="text2"/>
          <w:sz w:val="24"/>
          <w:lang w:val="it-IT"/>
        </w:rPr>
        <w:t xml:space="preserve"> a piedi</w:t>
      </w:r>
    </w:p>
    <w:p w14:paraId="15587959" w14:textId="6FFD1D4A" w:rsidR="00423F22" w:rsidRPr="00BA7506" w:rsidRDefault="00423F22" w:rsidP="00423F22">
      <w:pPr>
        <w:spacing w:after="0" w:line="259" w:lineRule="auto"/>
        <w:ind w:firstLine="720"/>
        <w:rPr>
          <w:rFonts w:ascii="Titillium" w:hAnsi="Titillium" w:cs="Arial"/>
          <w:b/>
          <w:color w:val="1F497D" w:themeColor="text2"/>
          <w:sz w:val="24"/>
          <w:lang w:val="fr-FR"/>
        </w:rPr>
      </w:pPr>
      <w:r w:rsidRPr="00BA7506">
        <w:rPr>
          <w:rFonts w:ascii="Titillium" w:hAnsi="Titillium" w:cs="Arial"/>
          <w:b/>
          <w:color w:val="1F497D" w:themeColor="text2"/>
          <w:sz w:val="24"/>
          <w:lang w:val="fr-FR"/>
        </w:rPr>
        <w:t>99 Route de la Bassée 62300 Lens</w:t>
      </w:r>
    </w:p>
    <w:p w14:paraId="37562D52" w14:textId="392D1305" w:rsidR="00D95B1F" w:rsidRPr="00167DE0" w:rsidRDefault="002002D8" w:rsidP="00D95B1F">
      <w:pPr>
        <w:spacing w:after="0"/>
        <w:ind w:firstLine="720"/>
        <w:rPr>
          <w:rFonts w:ascii="Titillium" w:hAnsi="Titillium" w:cs="Arial"/>
          <w:color w:val="1F497D" w:themeColor="text2"/>
          <w:sz w:val="24"/>
          <w:lang w:val="fr-FR"/>
        </w:rPr>
      </w:pPr>
      <w:r w:rsidRPr="00BA7506">
        <w:rPr>
          <w:rFonts w:ascii="Titillium" w:hAnsi="Titillium" w:cs="Arial"/>
          <w:color w:val="1F497D" w:themeColor="text2"/>
          <w:sz w:val="24"/>
          <w:lang w:val="fr-FR"/>
        </w:rPr>
        <w:t xml:space="preserve"> </w:t>
      </w:r>
      <w:hyperlink r:id="rId12" w:history="1">
        <w:r w:rsidR="00BA7506" w:rsidRPr="00BA7506">
          <w:rPr>
            <w:rStyle w:val="Collegamentoipertestuale"/>
            <w:rFonts w:ascii="Titillium" w:hAnsi="Titillium" w:cs="Arial"/>
            <w:sz w:val="24"/>
            <w:szCs w:val="24"/>
            <w:lang w:val="fr-FR"/>
          </w:rPr>
          <w:t>https://www.ch-lens.fr/</w:t>
        </w:r>
      </w:hyperlink>
    </w:p>
    <w:p w14:paraId="0FA4DACB" w14:textId="77777777" w:rsidR="00423F22" w:rsidRPr="00167DE0" w:rsidRDefault="00423F22" w:rsidP="00423F22">
      <w:pPr>
        <w:spacing w:after="0" w:line="259" w:lineRule="auto"/>
        <w:rPr>
          <w:rFonts w:ascii="Titillium" w:hAnsi="Titillium" w:cs="Arial"/>
          <w:color w:val="1F497D" w:themeColor="text2"/>
          <w:sz w:val="24"/>
          <w:u w:val="single"/>
          <w:lang w:val="fr-FR"/>
        </w:rPr>
      </w:pPr>
    </w:p>
    <w:p w14:paraId="24C797BC" w14:textId="77777777" w:rsidR="00840BC6" w:rsidRPr="00BA7506" w:rsidRDefault="00840BC6" w:rsidP="00BA7506">
      <w:pPr>
        <w:spacing w:after="0"/>
        <w:ind w:firstLine="720"/>
        <w:rPr>
          <w:rFonts w:ascii="Titillium" w:hAnsi="Titillium" w:cs="Arial"/>
          <w:color w:val="1F497D" w:themeColor="text2"/>
          <w:sz w:val="24"/>
          <w:lang w:val="it-IT"/>
        </w:rPr>
      </w:pPr>
      <w:r w:rsidRPr="00BA7506">
        <w:rPr>
          <w:rFonts w:ascii="Titillium" w:hAnsi="Titillium" w:cs="Arial"/>
          <w:color w:val="1F497D" w:themeColor="text2"/>
          <w:sz w:val="24"/>
          <w:u w:val="single"/>
          <w:lang w:val="it-IT"/>
        </w:rPr>
        <w:t>Emergenze sanitarie</w:t>
      </w:r>
      <w:r w:rsidRPr="00BA7506">
        <w:rPr>
          <w:rFonts w:ascii="Titillium" w:hAnsi="Titillium" w:cs="Arial"/>
          <w:color w:val="1F497D" w:themeColor="text2"/>
          <w:sz w:val="24"/>
          <w:lang w:val="it-IT"/>
        </w:rPr>
        <w:t xml:space="preserve">: </w:t>
      </w:r>
    </w:p>
    <w:p w14:paraId="6CF6E518" w14:textId="0C6C611C" w:rsidR="005803A9" w:rsidRPr="00BA7506" w:rsidRDefault="00840BC6" w:rsidP="00167DE0">
      <w:pPr>
        <w:spacing w:after="0"/>
        <w:ind w:left="720"/>
        <w:jc w:val="both"/>
        <w:rPr>
          <w:rFonts w:ascii="Titillium" w:hAnsi="Titillium" w:cs="Arial"/>
          <w:color w:val="1F497D" w:themeColor="text2"/>
          <w:sz w:val="24"/>
          <w:lang w:val="it-IT"/>
        </w:rPr>
      </w:pPr>
      <w:r w:rsidRPr="00BA7506">
        <w:rPr>
          <w:rFonts w:ascii="Titillium" w:hAnsi="Titillium" w:cs="Arial"/>
          <w:color w:val="1F497D" w:themeColor="text2"/>
          <w:sz w:val="24"/>
          <w:lang w:val="it-IT"/>
        </w:rPr>
        <w:t>Le prestazioni d’urgenza sono coperte dalla tessera TEAM</w:t>
      </w:r>
      <w:r w:rsidR="00BA7506">
        <w:rPr>
          <w:rFonts w:ascii="Titillium" w:hAnsi="Titillium" w:cs="Arial"/>
          <w:color w:val="1F497D" w:themeColor="text2"/>
          <w:sz w:val="24"/>
          <w:lang w:val="it-IT"/>
        </w:rPr>
        <w:t xml:space="preserve"> </w:t>
      </w:r>
      <w:r w:rsidRPr="00BA7506">
        <w:rPr>
          <w:rFonts w:ascii="Titillium" w:hAnsi="Titillium" w:cs="Arial"/>
          <w:color w:val="1F497D" w:themeColor="text2"/>
          <w:sz w:val="24"/>
          <w:lang w:val="it-IT"/>
        </w:rPr>
        <w:t xml:space="preserve">(Tessera Europea Assicurazioni e Malattia) solo presso le strutture pubbliche. Si raccomanda di portare con sé la tessera TEAM in originale (non copia fotostatica).  </w:t>
      </w:r>
    </w:p>
    <w:p w14:paraId="14B84B3F" w14:textId="7D2B6648" w:rsidR="005803A9" w:rsidRPr="00BA7506" w:rsidRDefault="005803A9" w:rsidP="00051E22">
      <w:pPr>
        <w:spacing w:after="0" w:line="259" w:lineRule="auto"/>
        <w:rPr>
          <w:rFonts w:ascii="Titillium" w:hAnsi="Titillium" w:cs="Arial"/>
          <w:color w:val="1F497D" w:themeColor="text2"/>
          <w:sz w:val="24"/>
          <w:lang w:val="it-IT"/>
        </w:rPr>
      </w:pPr>
    </w:p>
    <w:sectPr w:rsidR="005803A9" w:rsidRPr="00BA7506" w:rsidSect="00BA7506">
      <w:pgSz w:w="11906" w:h="16838"/>
      <w:pgMar w:top="568" w:right="707" w:bottom="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itillium">
    <w:altName w:val="Calibri"/>
    <w:panose1 w:val="000005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D17E1"/>
    <w:multiLevelType w:val="hybridMultilevel"/>
    <w:tmpl w:val="91BA20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22111F4"/>
    <w:multiLevelType w:val="hybridMultilevel"/>
    <w:tmpl w:val="FB58E3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3283555"/>
    <w:multiLevelType w:val="hybridMultilevel"/>
    <w:tmpl w:val="52BEC2B4"/>
    <w:lvl w:ilvl="0" w:tplc="FF4803D8">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6A0A40">
      <w:start w:val="1"/>
      <w:numFmt w:val="bullet"/>
      <w:lvlText w:val="o"/>
      <w:lvlJc w:val="left"/>
      <w:pPr>
        <w:ind w:left="1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EC00B7E">
      <w:start w:val="1"/>
      <w:numFmt w:val="bullet"/>
      <w:lvlText w:val="▪"/>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EBACA6C">
      <w:start w:val="1"/>
      <w:numFmt w:val="bullet"/>
      <w:lvlText w:val="•"/>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1AB306">
      <w:start w:val="1"/>
      <w:numFmt w:val="bullet"/>
      <w:lvlText w:val="o"/>
      <w:lvlJc w:val="left"/>
      <w:pPr>
        <w:ind w:left="3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9A7584">
      <w:start w:val="1"/>
      <w:numFmt w:val="bullet"/>
      <w:lvlText w:val="▪"/>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0EF756">
      <w:start w:val="1"/>
      <w:numFmt w:val="bullet"/>
      <w:lvlText w:val="•"/>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008B24">
      <w:start w:val="1"/>
      <w:numFmt w:val="bullet"/>
      <w:lvlText w:val="o"/>
      <w:lvlJc w:val="left"/>
      <w:pPr>
        <w:ind w:left="5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AE42A0">
      <w:start w:val="1"/>
      <w:numFmt w:val="bullet"/>
      <w:lvlText w:val="▪"/>
      <w:lvlJc w:val="left"/>
      <w:pPr>
        <w:ind w:left="6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FBD6E62"/>
    <w:multiLevelType w:val="hybridMultilevel"/>
    <w:tmpl w:val="D25A590E"/>
    <w:lvl w:ilvl="0" w:tplc="05B2CE6E">
      <w:start w:val="1"/>
      <w:numFmt w:val="bullet"/>
      <w:lvlText w:val="˗"/>
      <w:lvlJc w:val="left"/>
      <w:pPr>
        <w:ind w:left="1440" w:hanging="360"/>
      </w:pPr>
      <w:rPr>
        <w:rFonts w:ascii="Arial" w:hAnsi="Arial" w:hint="default"/>
      </w:rPr>
    </w:lvl>
    <w:lvl w:ilvl="1" w:tplc="05B2CE6E">
      <w:start w:val="1"/>
      <w:numFmt w:val="bullet"/>
      <w:lvlText w:val="˗"/>
      <w:lvlJc w:val="left"/>
      <w:pPr>
        <w:ind w:left="1440" w:hanging="360"/>
      </w:pPr>
      <w:rPr>
        <w:rFonts w:ascii="Arial" w:hAnsi="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3863E2C"/>
    <w:multiLevelType w:val="hybridMultilevel"/>
    <w:tmpl w:val="CF92A9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83979E3"/>
    <w:multiLevelType w:val="hybridMultilevel"/>
    <w:tmpl w:val="86EEC878"/>
    <w:lvl w:ilvl="0" w:tplc="05B2CE6E">
      <w:start w:val="1"/>
      <w:numFmt w:val="bullet"/>
      <w:lvlText w:val="˗"/>
      <w:lvlJc w:val="left"/>
      <w:pPr>
        <w:ind w:left="1440" w:hanging="360"/>
      </w:pPr>
      <w:rPr>
        <w:rFonts w:ascii="Arial" w:hAnsi="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B61"/>
    <w:rsid w:val="000022D7"/>
    <w:rsid w:val="00007F82"/>
    <w:rsid w:val="00012325"/>
    <w:rsid w:val="0001233B"/>
    <w:rsid w:val="00014969"/>
    <w:rsid w:val="000267CA"/>
    <w:rsid w:val="00026CFB"/>
    <w:rsid w:val="000314B5"/>
    <w:rsid w:val="000459BD"/>
    <w:rsid w:val="00046FF2"/>
    <w:rsid w:val="00047268"/>
    <w:rsid w:val="00051E22"/>
    <w:rsid w:val="00055C92"/>
    <w:rsid w:val="00076654"/>
    <w:rsid w:val="00080F72"/>
    <w:rsid w:val="00081F87"/>
    <w:rsid w:val="000858BC"/>
    <w:rsid w:val="00096236"/>
    <w:rsid w:val="000A0890"/>
    <w:rsid w:val="000A4AB0"/>
    <w:rsid w:val="000D01DC"/>
    <w:rsid w:val="000D2073"/>
    <w:rsid w:val="000E25B4"/>
    <w:rsid w:val="000F0787"/>
    <w:rsid w:val="00102C84"/>
    <w:rsid w:val="001100D1"/>
    <w:rsid w:val="001135EC"/>
    <w:rsid w:val="00120AD9"/>
    <w:rsid w:val="00120AF8"/>
    <w:rsid w:val="0012188B"/>
    <w:rsid w:val="00130C9E"/>
    <w:rsid w:val="001352EE"/>
    <w:rsid w:val="00141C91"/>
    <w:rsid w:val="00152476"/>
    <w:rsid w:val="00160EF1"/>
    <w:rsid w:val="00166234"/>
    <w:rsid w:val="0016753A"/>
    <w:rsid w:val="00167DE0"/>
    <w:rsid w:val="00176449"/>
    <w:rsid w:val="0017713D"/>
    <w:rsid w:val="00193866"/>
    <w:rsid w:val="001C041A"/>
    <w:rsid w:val="001C5FCE"/>
    <w:rsid w:val="001D363A"/>
    <w:rsid w:val="001F12DE"/>
    <w:rsid w:val="001F52D7"/>
    <w:rsid w:val="002002D8"/>
    <w:rsid w:val="002029C3"/>
    <w:rsid w:val="00207105"/>
    <w:rsid w:val="002162F3"/>
    <w:rsid w:val="00220BE1"/>
    <w:rsid w:val="00223AA3"/>
    <w:rsid w:val="002250C5"/>
    <w:rsid w:val="00235A44"/>
    <w:rsid w:val="00235E7A"/>
    <w:rsid w:val="0023798B"/>
    <w:rsid w:val="00254292"/>
    <w:rsid w:val="00271314"/>
    <w:rsid w:val="00273E23"/>
    <w:rsid w:val="00281B24"/>
    <w:rsid w:val="00282D37"/>
    <w:rsid w:val="00292DD3"/>
    <w:rsid w:val="00293674"/>
    <w:rsid w:val="00294BB4"/>
    <w:rsid w:val="002A11F5"/>
    <w:rsid w:val="002B50F8"/>
    <w:rsid w:val="002B6C5E"/>
    <w:rsid w:val="002C1AA1"/>
    <w:rsid w:val="002C2C72"/>
    <w:rsid w:val="002C3624"/>
    <w:rsid w:val="002C715B"/>
    <w:rsid w:val="002D719A"/>
    <w:rsid w:val="002E6E6C"/>
    <w:rsid w:val="002F3D5C"/>
    <w:rsid w:val="00316CF9"/>
    <w:rsid w:val="003217E7"/>
    <w:rsid w:val="00326804"/>
    <w:rsid w:val="00342E54"/>
    <w:rsid w:val="0036665B"/>
    <w:rsid w:val="00373D3C"/>
    <w:rsid w:val="003878FC"/>
    <w:rsid w:val="003904AD"/>
    <w:rsid w:val="00397E68"/>
    <w:rsid w:val="003A1725"/>
    <w:rsid w:val="003A3A78"/>
    <w:rsid w:val="003A5223"/>
    <w:rsid w:val="003A7E51"/>
    <w:rsid w:val="003B39B7"/>
    <w:rsid w:val="003B41C1"/>
    <w:rsid w:val="003C60F8"/>
    <w:rsid w:val="003C7EC6"/>
    <w:rsid w:val="003D1393"/>
    <w:rsid w:val="003D5AAF"/>
    <w:rsid w:val="003E211D"/>
    <w:rsid w:val="003E28EA"/>
    <w:rsid w:val="003E5A5A"/>
    <w:rsid w:val="003F0224"/>
    <w:rsid w:val="003F08DB"/>
    <w:rsid w:val="003F26D5"/>
    <w:rsid w:val="003F2822"/>
    <w:rsid w:val="003F2A2A"/>
    <w:rsid w:val="0040186E"/>
    <w:rsid w:val="00404E5C"/>
    <w:rsid w:val="00405CEC"/>
    <w:rsid w:val="00417872"/>
    <w:rsid w:val="00423F22"/>
    <w:rsid w:val="0044307D"/>
    <w:rsid w:val="00455CDD"/>
    <w:rsid w:val="004679B7"/>
    <w:rsid w:val="00467F7F"/>
    <w:rsid w:val="00472F64"/>
    <w:rsid w:val="00481AEC"/>
    <w:rsid w:val="004866BB"/>
    <w:rsid w:val="00495909"/>
    <w:rsid w:val="0049662F"/>
    <w:rsid w:val="004C081D"/>
    <w:rsid w:val="004C0C78"/>
    <w:rsid w:val="004C73FD"/>
    <w:rsid w:val="004E7914"/>
    <w:rsid w:val="004F1B58"/>
    <w:rsid w:val="004F24E5"/>
    <w:rsid w:val="004F304D"/>
    <w:rsid w:val="00507019"/>
    <w:rsid w:val="00513DE1"/>
    <w:rsid w:val="0052129D"/>
    <w:rsid w:val="00522C46"/>
    <w:rsid w:val="0052788E"/>
    <w:rsid w:val="00556B01"/>
    <w:rsid w:val="0056188B"/>
    <w:rsid w:val="00570952"/>
    <w:rsid w:val="005803A9"/>
    <w:rsid w:val="00581279"/>
    <w:rsid w:val="0058331C"/>
    <w:rsid w:val="0059493E"/>
    <w:rsid w:val="005A3860"/>
    <w:rsid w:val="005B0FEF"/>
    <w:rsid w:val="005B4122"/>
    <w:rsid w:val="005C49FF"/>
    <w:rsid w:val="005C6922"/>
    <w:rsid w:val="005D3383"/>
    <w:rsid w:val="005F3512"/>
    <w:rsid w:val="005F3524"/>
    <w:rsid w:val="0061269D"/>
    <w:rsid w:val="006221DB"/>
    <w:rsid w:val="00626E73"/>
    <w:rsid w:val="00641C81"/>
    <w:rsid w:val="00645255"/>
    <w:rsid w:val="00667174"/>
    <w:rsid w:val="00670E7C"/>
    <w:rsid w:val="006836BB"/>
    <w:rsid w:val="00687B61"/>
    <w:rsid w:val="006907A3"/>
    <w:rsid w:val="006A561C"/>
    <w:rsid w:val="006B0099"/>
    <w:rsid w:val="006B5651"/>
    <w:rsid w:val="006C47EF"/>
    <w:rsid w:val="006C7FCB"/>
    <w:rsid w:val="006D5E6F"/>
    <w:rsid w:val="006E5344"/>
    <w:rsid w:val="006E74ED"/>
    <w:rsid w:val="006F0474"/>
    <w:rsid w:val="006F74EE"/>
    <w:rsid w:val="006F7841"/>
    <w:rsid w:val="007003F3"/>
    <w:rsid w:val="00701D85"/>
    <w:rsid w:val="007126F9"/>
    <w:rsid w:val="00721E79"/>
    <w:rsid w:val="007235A2"/>
    <w:rsid w:val="00724BC8"/>
    <w:rsid w:val="00724F0F"/>
    <w:rsid w:val="0073620C"/>
    <w:rsid w:val="0073798E"/>
    <w:rsid w:val="007453F4"/>
    <w:rsid w:val="007629F9"/>
    <w:rsid w:val="00763D3B"/>
    <w:rsid w:val="00765E88"/>
    <w:rsid w:val="0077784A"/>
    <w:rsid w:val="00782367"/>
    <w:rsid w:val="00782CCF"/>
    <w:rsid w:val="0078465C"/>
    <w:rsid w:val="007B01B4"/>
    <w:rsid w:val="007C1AF0"/>
    <w:rsid w:val="007D064D"/>
    <w:rsid w:val="007E1288"/>
    <w:rsid w:val="007F178F"/>
    <w:rsid w:val="007F628F"/>
    <w:rsid w:val="00800FCC"/>
    <w:rsid w:val="00805868"/>
    <w:rsid w:val="00806593"/>
    <w:rsid w:val="00815A5C"/>
    <w:rsid w:val="00840BC6"/>
    <w:rsid w:val="00856AB2"/>
    <w:rsid w:val="00860D3C"/>
    <w:rsid w:val="00861814"/>
    <w:rsid w:val="0086399C"/>
    <w:rsid w:val="0088448E"/>
    <w:rsid w:val="008A5636"/>
    <w:rsid w:val="008B188B"/>
    <w:rsid w:val="008B7708"/>
    <w:rsid w:val="008C1647"/>
    <w:rsid w:val="008C17D1"/>
    <w:rsid w:val="008D78C3"/>
    <w:rsid w:val="008E4D49"/>
    <w:rsid w:val="008F63F7"/>
    <w:rsid w:val="008F647F"/>
    <w:rsid w:val="008F7F3C"/>
    <w:rsid w:val="009141AF"/>
    <w:rsid w:val="009160BB"/>
    <w:rsid w:val="0091775A"/>
    <w:rsid w:val="00920A8D"/>
    <w:rsid w:val="00921FBD"/>
    <w:rsid w:val="00930C7C"/>
    <w:rsid w:val="009420D7"/>
    <w:rsid w:val="0094770E"/>
    <w:rsid w:val="00954308"/>
    <w:rsid w:val="00967E55"/>
    <w:rsid w:val="00967FFC"/>
    <w:rsid w:val="00975579"/>
    <w:rsid w:val="009765CB"/>
    <w:rsid w:val="0098781D"/>
    <w:rsid w:val="00987B94"/>
    <w:rsid w:val="00995DEA"/>
    <w:rsid w:val="009B15FF"/>
    <w:rsid w:val="009B48C3"/>
    <w:rsid w:val="009B6B51"/>
    <w:rsid w:val="009C3591"/>
    <w:rsid w:val="009D087F"/>
    <w:rsid w:val="009D46D1"/>
    <w:rsid w:val="009E04F6"/>
    <w:rsid w:val="009E6E62"/>
    <w:rsid w:val="009F7952"/>
    <w:rsid w:val="00A10FA9"/>
    <w:rsid w:val="00A23248"/>
    <w:rsid w:val="00A24F6A"/>
    <w:rsid w:val="00A2740E"/>
    <w:rsid w:val="00A408BA"/>
    <w:rsid w:val="00A4394B"/>
    <w:rsid w:val="00A47A85"/>
    <w:rsid w:val="00A6246A"/>
    <w:rsid w:val="00A75202"/>
    <w:rsid w:val="00A84EFA"/>
    <w:rsid w:val="00A87E1E"/>
    <w:rsid w:val="00A96271"/>
    <w:rsid w:val="00AA76F1"/>
    <w:rsid w:val="00AB595B"/>
    <w:rsid w:val="00AC0ED1"/>
    <w:rsid w:val="00B05210"/>
    <w:rsid w:val="00B247AA"/>
    <w:rsid w:val="00B35F34"/>
    <w:rsid w:val="00B41135"/>
    <w:rsid w:val="00B45CB1"/>
    <w:rsid w:val="00B56E7D"/>
    <w:rsid w:val="00B622B5"/>
    <w:rsid w:val="00B63794"/>
    <w:rsid w:val="00B63A04"/>
    <w:rsid w:val="00B647EF"/>
    <w:rsid w:val="00B74182"/>
    <w:rsid w:val="00B75822"/>
    <w:rsid w:val="00B85D34"/>
    <w:rsid w:val="00B86C8B"/>
    <w:rsid w:val="00BA5772"/>
    <w:rsid w:val="00BA7506"/>
    <w:rsid w:val="00BB0B17"/>
    <w:rsid w:val="00BC018B"/>
    <w:rsid w:val="00BD358B"/>
    <w:rsid w:val="00BE2032"/>
    <w:rsid w:val="00BE71F4"/>
    <w:rsid w:val="00BE7C0F"/>
    <w:rsid w:val="00BF2CDE"/>
    <w:rsid w:val="00C10CBA"/>
    <w:rsid w:val="00C13522"/>
    <w:rsid w:val="00C47BC0"/>
    <w:rsid w:val="00C504A1"/>
    <w:rsid w:val="00C510AA"/>
    <w:rsid w:val="00C52AFC"/>
    <w:rsid w:val="00C758BF"/>
    <w:rsid w:val="00C815E0"/>
    <w:rsid w:val="00CA00FF"/>
    <w:rsid w:val="00CB20AA"/>
    <w:rsid w:val="00CB2513"/>
    <w:rsid w:val="00CB4E56"/>
    <w:rsid w:val="00CC0E8A"/>
    <w:rsid w:val="00CC432C"/>
    <w:rsid w:val="00CD6FD7"/>
    <w:rsid w:val="00CF18BE"/>
    <w:rsid w:val="00CF657D"/>
    <w:rsid w:val="00CF7C06"/>
    <w:rsid w:val="00D07FC4"/>
    <w:rsid w:val="00D1503B"/>
    <w:rsid w:val="00D20842"/>
    <w:rsid w:val="00D2167A"/>
    <w:rsid w:val="00D26482"/>
    <w:rsid w:val="00D5278B"/>
    <w:rsid w:val="00D55BD1"/>
    <w:rsid w:val="00D57628"/>
    <w:rsid w:val="00D92E9B"/>
    <w:rsid w:val="00D95B1F"/>
    <w:rsid w:val="00D96149"/>
    <w:rsid w:val="00DA131A"/>
    <w:rsid w:val="00DA1AB8"/>
    <w:rsid w:val="00DB2D0F"/>
    <w:rsid w:val="00DB3DB9"/>
    <w:rsid w:val="00DB58E2"/>
    <w:rsid w:val="00DB68E5"/>
    <w:rsid w:val="00DB7545"/>
    <w:rsid w:val="00DD4579"/>
    <w:rsid w:val="00DE287F"/>
    <w:rsid w:val="00E026E2"/>
    <w:rsid w:val="00E22736"/>
    <w:rsid w:val="00E26EED"/>
    <w:rsid w:val="00E322BC"/>
    <w:rsid w:val="00E4535E"/>
    <w:rsid w:val="00E4547D"/>
    <w:rsid w:val="00E6128F"/>
    <w:rsid w:val="00E62BA5"/>
    <w:rsid w:val="00E95A62"/>
    <w:rsid w:val="00EC334A"/>
    <w:rsid w:val="00EC3592"/>
    <w:rsid w:val="00ED561F"/>
    <w:rsid w:val="00F03911"/>
    <w:rsid w:val="00F309FE"/>
    <w:rsid w:val="00F3724F"/>
    <w:rsid w:val="00F44E77"/>
    <w:rsid w:val="00F57D75"/>
    <w:rsid w:val="00F64EA7"/>
    <w:rsid w:val="00F67820"/>
    <w:rsid w:val="00F71410"/>
    <w:rsid w:val="00FA7454"/>
    <w:rsid w:val="00FB7EBD"/>
    <w:rsid w:val="00FD2734"/>
    <w:rsid w:val="00FD2D84"/>
    <w:rsid w:val="00FE2B9E"/>
    <w:rsid w:val="00FE4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05071"/>
  <w15:docId w15:val="{84EB8EE1-A911-4941-9D3D-7D31D736D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9"/>
    <w:qFormat/>
    <w:rsid w:val="00051E22"/>
    <w:pPr>
      <w:spacing w:before="100" w:beforeAutospacing="1" w:after="100" w:afterAutospacing="1" w:line="240" w:lineRule="auto"/>
      <w:outlineLvl w:val="1"/>
    </w:pPr>
    <w:rPr>
      <w:rFonts w:ascii="Times New Roman" w:eastAsia="Times New Roman" w:hAnsi="Times New Roman" w:cs="Times New Roman"/>
      <w:b/>
      <w:bCs/>
      <w:sz w:val="36"/>
      <w:szCs w:val="36"/>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87B6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87B61"/>
    <w:rPr>
      <w:rFonts w:ascii="Tahoma" w:hAnsi="Tahoma" w:cs="Tahoma"/>
      <w:sz w:val="16"/>
      <w:szCs w:val="16"/>
    </w:rPr>
  </w:style>
  <w:style w:type="character" w:styleId="Collegamentoipertestuale">
    <w:name w:val="Hyperlink"/>
    <w:basedOn w:val="Carpredefinitoparagrafo"/>
    <w:uiPriority w:val="99"/>
    <w:unhideWhenUsed/>
    <w:rsid w:val="009F7952"/>
    <w:rPr>
      <w:color w:val="0000FF" w:themeColor="hyperlink"/>
      <w:u w:val="single"/>
    </w:rPr>
  </w:style>
  <w:style w:type="paragraph" w:styleId="Paragrafoelenco">
    <w:name w:val="List Paragraph"/>
    <w:basedOn w:val="Normale"/>
    <w:uiPriority w:val="34"/>
    <w:qFormat/>
    <w:rsid w:val="003D5AAF"/>
    <w:pPr>
      <w:ind w:left="720"/>
      <w:contextualSpacing/>
    </w:pPr>
  </w:style>
  <w:style w:type="character" w:customStyle="1" w:styleId="lrzxr">
    <w:name w:val="lrzxr"/>
    <w:basedOn w:val="Carpredefinitoparagrafo"/>
    <w:rsid w:val="003D5AAF"/>
  </w:style>
  <w:style w:type="character" w:customStyle="1" w:styleId="Titolo2Carattere">
    <w:name w:val="Titolo 2 Carattere"/>
    <w:basedOn w:val="Carpredefinitoparagrafo"/>
    <w:link w:val="Titolo2"/>
    <w:uiPriority w:val="9"/>
    <w:rsid w:val="00051E22"/>
    <w:rPr>
      <w:rFonts w:ascii="Times New Roman" w:eastAsia="Times New Roman" w:hAnsi="Times New Roman" w:cs="Times New Roman"/>
      <w:b/>
      <w:bCs/>
      <w:sz w:val="36"/>
      <w:szCs w:val="36"/>
      <w:lang w:val="it-IT" w:eastAsia="it-IT"/>
    </w:rPr>
  </w:style>
  <w:style w:type="paragraph" w:customStyle="1" w:styleId="ql-align-justify">
    <w:name w:val="ql-align-justify"/>
    <w:basedOn w:val="Normale"/>
    <w:rsid w:val="005803A9"/>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Enfasigrassetto">
    <w:name w:val="Strong"/>
    <w:basedOn w:val="Carpredefinitoparagrafo"/>
    <w:uiPriority w:val="22"/>
    <w:qFormat/>
    <w:rsid w:val="005803A9"/>
    <w:rPr>
      <w:b/>
      <w:bCs/>
    </w:rPr>
  </w:style>
  <w:style w:type="character" w:styleId="Menzionenonrisolta">
    <w:name w:val="Unresolved Mention"/>
    <w:basedOn w:val="Carpredefinitoparagrafo"/>
    <w:uiPriority w:val="99"/>
    <w:semiHidden/>
    <w:unhideWhenUsed/>
    <w:rsid w:val="00423F22"/>
    <w:rPr>
      <w:color w:val="605E5C"/>
      <w:shd w:val="clear" w:color="auto" w:fill="E1DFDD"/>
    </w:rPr>
  </w:style>
  <w:style w:type="character" w:styleId="Rimandocommento">
    <w:name w:val="annotation reference"/>
    <w:basedOn w:val="Carpredefinitoparagrafo"/>
    <w:uiPriority w:val="99"/>
    <w:semiHidden/>
    <w:unhideWhenUsed/>
    <w:rsid w:val="00806593"/>
    <w:rPr>
      <w:sz w:val="16"/>
      <w:szCs w:val="16"/>
    </w:rPr>
  </w:style>
  <w:style w:type="paragraph" w:styleId="Testocommento">
    <w:name w:val="annotation text"/>
    <w:basedOn w:val="Normale"/>
    <w:link w:val="TestocommentoCarattere"/>
    <w:uiPriority w:val="99"/>
    <w:semiHidden/>
    <w:unhideWhenUsed/>
    <w:rsid w:val="00806593"/>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06593"/>
    <w:rPr>
      <w:sz w:val="20"/>
      <w:szCs w:val="20"/>
    </w:rPr>
  </w:style>
  <w:style w:type="paragraph" w:styleId="Soggettocommento">
    <w:name w:val="annotation subject"/>
    <w:basedOn w:val="Testocommento"/>
    <w:next w:val="Testocommento"/>
    <w:link w:val="SoggettocommentoCarattere"/>
    <w:uiPriority w:val="99"/>
    <w:semiHidden/>
    <w:unhideWhenUsed/>
    <w:rsid w:val="00806593"/>
    <w:rPr>
      <w:b/>
      <w:bCs/>
    </w:rPr>
  </w:style>
  <w:style w:type="character" w:customStyle="1" w:styleId="SoggettocommentoCarattere">
    <w:name w:val="Soggetto commento Carattere"/>
    <w:basedOn w:val="TestocommentoCarattere"/>
    <w:link w:val="Soggettocommento"/>
    <w:uiPriority w:val="99"/>
    <w:semiHidden/>
    <w:rsid w:val="008065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7419">
      <w:bodyDiv w:val="1"/>
      <w:marLeft w:val="0"/>
      <w:marRight w:val="0"/>
      <w:marTop w:val="0"/>
      <w:marBottom w:val="0"/>
      <w:divBdr>
        <w:top w:val="none" w:sz="0" w:space="0" w:color="auto"/>
        <w:left w:val="none" w:sz="0" w:space="0" w:color="auto"/>
        <w:bottom w:val="none" w:sz="0" w:space="0" w:color="auto"/>
        <w:right w:val="none" w:sz="0" w:space="0" w:color="auto"/>
      </w:divBdr>
    </w:div>
    <w:div w:id="118762771">
      <w:bodyDiv w:val="1"/>
      <w:marLeft w:val="0"/>
      <w:marRight w:val="0"/>
      <w:marTop w:val="0"/>
      <w:marBottom w:val="0"/>
      <w:divBdr>
        <w:top w:val="none" w:sz="0" w:space="0" w:color="auto"/>
        <w:left w:val="none" w:sz="0" w:space="0" w:color="auto"/>
        <w:bottom w:val="none" w:sz="0" w:space="0" w:color="auto"/>
        <w:right w:val="none" w:sz="0" w:space="0" w:color="auto"/>
      </w:divBdr>
    </w:div>
    <w:div w:id="316224906">
      <w:bodyDiv w:val="1"/>
      <w:marLeft w:val="0"/>
      <w:marRight w:val="0"/>
      <w:marTop w:val="0"/>
      <w:marBottom w:val="0"/>
      <w:divBdr>
        <w:top w:val="none" w:sz="0" w:space="0" w:color="auto"/>
        <w:left w:val="none" w:sz="0" w:space="0" w:color="auto"/>
        <w:bottom w:val="none" w:sz="0" w:space="0" w:color="auto"/>
        <w:right w:val="none" w:sz="0" w:space="0" w:color="auto"/>
      </w:divBdr>
    </w:div>
    <w:div w:id="570232992">
      <w:bodyDiv w:val="1"/>
      <w:marLeft w:val="0"/>
      <w:marRight w:val="0"/>
      <w:marTop w:val="0"/>
      <w:marBottom w:val="0"/>
      <w:divBdr>
        <w:top w:val="none" w:sz="0" w:space="0" w:color="auto"/>
        <w:left w:val="none" w:sz="0" w:space="0" w:color="auto"/>
        <w:bottom w:val="none" w:sz="0" w:space="0" w:color="auto"/>
        <w:right w:val="none" w:sz="0" w:space="0" w:color="auto"/>
      </w:divBdr>
      <w:divsChild>
        <w:div w:id="117333640">
          <w:marLeft w:val="0"/>
          <w:marRight w:val="0"/>
          <w:marTop w:val="360"/>
          <w:marBottom w:val="0"/>
          <w:divBdr>
            <w:top w:val="none" w:sz="0" w:space="0" w:color="auto"/>
            <w:left w:val="none" w:sz="0" w:space="0" w:color="auto"/>
            <w:bottom w:val="none" w:sz="0" w:space="0" w:color="auto"/>
            <w:right w:val="none" w:sz="0" w:space="0" w:color="auto"/>
          </w:divBdr>
        </w:div>
      </w:divsChild>
    </w:div>
    <w:div w:id="598100608">
      <w:bodyDiv w:val="1"/>
      <w:marLeft w:val="0"/>
      <w:marRight w:val="0"/>
      <w:marTop w:val="0"/>
      <w:marBottom w:val="0"/>
      <w:divBdr>
        <w:top w:val="none" w:sz="0" w:space="0" w:color="auto"/>
        <w:left w:val="none" w:sz="0" w:space="0" w:color="auto"/>
        <w:bottom w:val="none" w:sz="0" w:space="0" w:color="auto"/>
        <w:right w:val="none" w:sz="0" w:space="0" w:color="auto"/>
      </w:divBdr>
      <w:divsChild>
        <w:div w:id="1503544636">
          <w:marLeft w:val="0"/>
          <w:marRight w:val="0"/>
          <w:marTop w:val="0"/>
          <w:marBottom w:val="0"/>
          <w:divBdr>
            <w:top w:val="none" w:sz="0" w:space="0" w:color="auto"/>
            <w:left w:val="none" w:sz="0" w:space="0" w:color="auto"/>
            <w:bottom w:val="none" w:sz="0" w:space="0" w:color="auto"/>
            <w:right w:val="none" w:sz="0" w:space="0" w:color="auto"/>
          </w:divBdr>
          <w:divsChild>
            <w:div w:id="1512253678">
              <w:marLeft w:val="0"/>
              <w:marRight w:val="0"/>
              <w:marTop w:val="150"/>
              <w:marBottom w:val="300"/>
              <w:divBdr>
                <w:top w:val="none" w:sz="0" w:space="0" w:color="auto"/>
                <w:left w:val="none" w:sz="0" w:space="0" w:color="auto"/>
                <w:bottom w:val="none" w:sz="0" w:space="0" w:color="auto"/>
                <w:right w:val="none" w:sz="0" w:space="0" w:color="auto"/>
              </w:divBdr>
              <w:divsChild>
                <w:div w:id="254245238">
                  <w:marLeft w:val="-105"/>
                  <w:marRight w:val="-105"/>
                  <w:marTop w:val="0"/>
                  <w:marBottom w:val="0"/>
                  <w:divBdr>
                    <w:top w:val="none" w:sz="0" w:space="0" w:color="auto"/>
                    <w:left w:val="none" w:sz="0" w:space="0" w:color="auto"/>
                    <w:bottom w:val="none" w:sz="0" w:space="0" w:color="auto"/>
                    <w:right w:val="none" w:sz="0" w:space="0" w:color="auto"/>
                  </w:divBdr>
                  <w:divsChild>
                    <w:div w:id="34563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386028">
      <w:bodyDiv w:val="1"/>
      <w:marLeft w:val="0"/>
      <w:marRight w:val="0"/>
      <w:marTop w:val="0"/>
      <w:marBottom w:val="0"/>
      <w:divBdr>
        <w:top w:val="none" w:sz="0" w:space="0" w:color="auto"/>
        <w:left w:val="none" w:sz="0" w:space="0" w:color="auto"/>
        <w:bottom w:val="none" w:sz="0" w:space="0" w:color="auto"/>
        <w:right w:val="none" w:sz="0" w:space="0" w:color="auto"/>
      </w:divBdr>
    </w:div>
    <w:div w:id="114258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parigi@esteri.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onsparigi.esteri.it" TargetMode="External"/><Relationship Id="rId12" Type="http://schemas.openxmlformats.org/officeDocument/2006/relationships/hyperlink" Target="https://www.ch-lens.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ociale.parigi@esteri.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E503E-F28F-40BD-BEA6-6D6C3CC2C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443</Words>
  <Characters>2440</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 Solinas</dc:creator>
  <cp:lastModifiedBy>s.souissidevita</cp:lastModifiedBy>
  <cp:revision>3</cp:revision>
  <cp:lastPrinted>2023-10-18T14:19:00Z</cp:lastPrinted>
  <dcterms:created xsi:type="dcterms:W3CDTF">2026-10-23T08:43:00Z</dcterms:created>
  <dcterms:modified xsi:type="dcterms:W3CDTF">2026-10-23T08:44:00Z</dcterms:modified>
</cp:coreProperties>
</file>